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E824" w14:textId="77777777" w:rsidR="0041235A" w:rsidRDefault="0041235A" w:rsidP="00660BED">
      <w:pPr>
        <w:spacing w:after="0" w:line="240" w:lineRule="auto"/>
        <w:rPr>
          <w:b/>
          <w:caps/>
          <w:sz w:val="28"/>
          <w:szCs w:val="28"/>
        </w:rPr>
      </w:pPr>
      <w:r w:rsidRPr="00660BED">
        <w:rPr>
          <w:b/>
          <w:caps/>
          <w:sz w:val="28"/>
          <w:szCs w:val="28"/>
        </w:rPr>
        <w:t xml:space="preserve">Mobile Communication Policy </w:t>
      </w:r>
      <w:r w:rsidR="00660BED">
        <w:rPr>
          <w:b/>
          <w:caps/>
          <w:sz w:val="28"/>
          <w:szCs w:val="28"/>
        </w:rPr>
        <w:t>–</w:t>
      </w:r>
      <w:r w:rsidRPr="00660BED">
        <w:rPr>
          <w:b/>
          <w:caps/>
          <w:sz w:val="28"/>
          <w:szCs w:val="28"/>
        </w:rPr>
        <w:t xml:space="preserve"> Students</w:t>
      </w:r>
    </w:p>
    <w:p w14:paraId="17D27623" w14:textId="77777777" w:rsidR="00660BED" w:rsidRPr="00660BED" w:rsidRDefault="00660BED" w:rsidP="00660BED">
      <w:pPr>
        <w:spacing w:after="0" w:line="240" w:lineRule="auto"/>
        <w:rPr>
          <w:b/>
          <w:caps/>
          <w:sz w:val="28"/>
          <w:szCs w:val="28"/>
        </w:rPr>
      </w:pPr>
    </w:p>
    <w:p w14:paraId="000AD404" w14:textId="47F78CDF" w:rsidR="00AB5F56" w:rsidRPr="00A04DE7" w:rsidRDefault="00B070A8" w:rsidP="00660BED">
      <w:pPr>
        <w:spacing w:after="0" w:line="240" w:lineRule="auto"/>
        <w:jc w:val="both"/>
        <w:rPr>
          <w:sz w:val="24"/>
          <w:szCs w:val="24"/>
        </w:rPr>
      </w:pPr>
      <w:r w:rsidRPr="00A04DE7">
        <w:rPr>
          <w:sz w:val="24"/>
          <w:szCs w:val="24"/>
        </w:rPr>
        <w:t xml:space="preserve">Perth College recognises that the use of mobile technology (phones, </w:t>
      </w:r>
      <w:r w:rsidR="00DD0AD7">
        <w:rPr>
          <w:sz w:val="24"/>
          <w:szCs w:val="24"/>
        </w:rPr>
        <w:t>smart watches</w:t>
      </w:r>
      <w:r w:rsidR="00DD0AD7" w:rsidRPr="00A04DE7">
        <w:rPr>
          <w:sz w:val="24"/>
          <w:szCs w:val="24"/>
        </w:rPr>
        <w:t xml:space="preserve"> </w:t>
      </w:r>
      <w:r w:rsidRPr="00A04DE7">
        <w:rPr>
          <w:sz w:val="24"/>
          <w:szCs w:val="24"/>
        </w:rPr>
        <w:t xml:space="preserve">etc) is part of modern life and acknowledges parents may wish their child to carry a mobile </w:t>
      </w:r>
      <w:r w:rsidR="008E60B5">
        <w:rPr>
          <w:sz w:val="24"/>
          <w:szCs w:val="24"/>
        </w:rPr>
        <w:t>communication</w:t>
      </w:r>
      <w:r w:rsidR="00BF6A7D">
        <w:rPr>
          <w:sz w:val="24"/>
          <w:szCs w:val="24"/>
        </w:rPr>
        <w:t xml:space="preserve"> device</w:t>
      </w:r>
      <w:r w:rsidRPr="00A04DE7">
        <w:rPr>
          <w:sz w:val="24"/>
          <w:szCs w:val="24"/>
        </w:rPr>
        <w:t xml:space="preserve"> for personal safety reasons</w:t>
      </w:r>
      <w:r w:rsidR="0041235A" w:rsidRPr="00A04DE7">
        <w:rPr>
          <w:sz w:val="24"/>
          <w:szCs w:val="24"/>
        </w:rPr>
        <w:t xml:space="preserve">.  The right, however, </w:t>
      </w:r>
      <w:r w:rsidRPr="00A04DE7">
        <w:rPr>
          <w:sz w:val="24"/>
          <w:szCs w:val="24"/>
        </w:rPr>
        <w:t xml:space="preserve">of a student to have access to a </w:t>
      </w:r>
      <w:r w:rsidR="00BF6A7D">
        <w:rPr>
          <w:sz w:val="24"/>
          <w:szCs w:val="24"/>
        </w:rPr>
        <w:t>device</w:t>
      </w:r>
      <w:r w:rsidR="0041235A" w:rsidRPr="00A04DE7">
        <w:rPr>
          <w:sz w:val="24"/>
          <w:szCs w:val="24"/>
        </w:rPr>
        <w:t xml:space="preserve"> at school</w:t>
      </w:r>
      <w:r w:rsidRPr="00A04DE7">
        <w:rPr>
          <w:sz w:val="24"/>
          <w:szCs w:val="24"/>
        </w:rPr>
        <w:t xml:space="preserve"> must be balanced with the responsibility to use it appropriately.</w:t>
      </w:r>
      <w:r w:rsidR="00AB5F56" w:rsidRPr="00A04DE7">
        <w:rPr>
          <w:sz w:val="24"/>
          <w:szCs w:val="24"/>
        </w:rPr>
        <w:t xml:space="preserve">  We also be</w:t>
      </w:r>
      <w:r w:rsidR="0041235A" w:rsidRPr="00A04DE7">
        <w:rPr>
          <w:sz w:val="24"/>
          <w:szCs w:val="24"/>
        </w:rPr>
        <w:t>lieve in the importance of face-to-</w:t>
      </w:r>
      <w:r w:rsidR="00AB5F56" w:rsidRPr="00A04DE7">
        <w:rPr>
          <w:sz w:val="24"/>
          <w:szCs w:val="24"/>
        </w:rPr>
        <w:t xml:space="preserve">face communication </w:t>
      </w:r>
      <w:r w:rsidR="00DD0AD7">
        <w:rPr>
          <w:sz w:val="24"/>
          <w:szCs w:val="24"/>
        </w:rPr>
        <w:t>which builds positive relationships and</w:t>
      </w:r>
      <w:r w:rsidR="00DD0AD7" w:rsidRPr="00A04DE7">
        <w:rPr>
          <w:sz w:val="24"/>
          <w:szCs w:val="24"/>
        </w:rPr>
        <w:t xml:space="preserve"> </w:t>
      </w:r>
      <w:r w:rsidR="00AB5F56" w:rsidRPr="00A04DE7">
        <w:rPr>
          <w:sz w:val="24"/>
          <w:szCs w:val="24"/>
        </w:rPr>
        <w:t>interaction</w:t>
      </w:r>
      <w:r w:rsidR="00DD0AD7">
        <w:rPr>
          <w:sz w:val="24"/>
          <w:szCs w:val="24"/>
        </w:rPr>
        <w:t>s</w:t>
      </w:r>
      <w:r w:rsidR="00AB5F56" w:rsidRPr="00A04DE7">
        <w:rPr>
          <w:sz w:val="24"/>
          <w:szCs w:val="24"/>
        </w:rPr>
        <w:t xml:space="preserve"> between students and their friends while they are at school.</w:t>
      </w:r>
    </w:p>
    <w:p w14:paraId="3A7452E1" w14:textId="77777777" w:rsidR="00660BED" w:rsidRPr="00A04DE7" w:rsidRDefault="00660BED" w:rsidP="00660BED">
      <w:pPr>
        <w:spacing w:after="0" w:line="240" w:lineRule="auto"/>
        <w:jc w:val="both"/>
        <w:rPr>
          <w:sz w:val="24"/>
          <w:szCs w:val="24"/>
        </w:rPr>
      </w:pPr>
    </w:p>
    <w:p w14:paraId="1B9C48C6" w14:textId="77777777" w:rsidR="009F0961" w:rsidRPr="00A04DE7" w:rsidRDefault="009F0961" w:rsidP="00660BED">
      <w:pPr>
        <w:spacing w:after="0" w:line="240" w:lineRule="auto"/>
        <w:jc w:val="both"/>
        <w:rPr>
          <w:sz w:val="24"/>
          <w:szCs w:val="24"/>
        </w:rPr>
      </w:pPr>
      <w:r w:rsidRPr="00A04DE7">
        <w:rPr>
          <w:sz w:val="24"/>
          <w:szCs w:val="24"/>
        </w:rPr>
        <w:t>Under the terms of the Mobile Communications Policy</w:t>
      </w:r>
      <w:r w:rsidR="00660BED" w:rsidRPr="00A04DE7">
        <w:rPr>
          <w:sz w:val="24"/>
          <w:szCs w:val="24"/>
        </w:rPr>
        <w:t>,</w:t>
      </w:r>
      <w:r w:rsidRPr="00A04DE7">
        <w:rPr>
          <w:sz w:val="24"/>
          <w:szCs w:val="24"/>
        </w:rPr>
        <w:t xml:space="preserve"> a </w:t>
      </w:r>
      <w:r w:rsidR="00660BED" w:rsidRPr="00A04DE7">
        <w:rPr>
          <w:sz w:val="24"/>
          <w:szCs w:val="24"/>
        </w:rPr>
        <w:t>m</w:t>
      </w:r>
      <w:r w:rsidRPr="00A04DE7">
        <w:rPr>
          <w:sz w:val="24"/>
          <w:szCs w:val="24"/>
        </w:rPr>
        <w:t>obile communications device includes but is not limited to:</w:t>
      </w:r>
    </w:p>
    <w:p w14:paraId="55A09C89" w14:textId="545A833E" w:rsidR="009F0961" w:rsidRPr="002B67E3" w:rsidRDefault="00660BED" w:rsidP="002B67E3">
      <w:pPr>
        <w:pStyle w:val="ListParagraph"/>
        <w:numPr>
          <w:ilvl w:val="0"/>
          <w:numId w:val="6"/>
        </w:numPr>
        <w:spacing w:after="0" w:line="240" w:lineRule="auto"/>
        <w:jc w:val="both"/>
        <w:rPr>
          <w:sz w:val="24"/>
          <w:szCs w:val="24"/>
        </w:rPr>
      </w:pPr>
      <w:r w:rsidRPr="002B67E3">
        <w:rPr>
          <w:sz w:val="24"/>
          <w:szCs w:val="24"/>
        </w:rPr>
        <w:t>m</w:t>
      </w:r>
      <w:r w:rsidR="009F0961" w:rsidRPr="002B67E3">
        <w:rPr>
          <w:sz w:val="24"/>
          <w:szCs w:val="24"/>
        </w:rPr>
        <w:t>obile phone</w:t>
      </w:r>
    </w:p>
    <w:p w14:paraId="0DA20DFD" w14:textId="08F1D1AE" w:rsidR="009F0961" w:rsidRPr="002B67E3" w:rsidRDefault="00660BED" w:rsidP="002B67E3">
      <w:pPr>
        <w:pStyle w:val="ListParagraph"/>
        <w:numPr>
          <w:ilvl w:val="0"/>
          <w:numId w:val="6"/>
        </w:numPr>
        <w:spacing w:after="0" w:line="240" w:lineRule="auto"/>
        <w:jc w:val="both"/>
        <w:rPr>
          <w:sz w:val="24"/>
          <w:szCs w:val="24"/>
        </w:rPr>
      </w:pPr>
      <w:r w:rsidRPr="002B67E3">
        <w:rPr>
          <w:sz w:val="24"/>
          <w:szCs w:val="24"/>
        </w:rPr>
        <w:t>s</w:t>
      </w:r>
      <w:r w:rsidR="009F0961" w:rsidRPr="002B67E3">
        <w:rPr>
          <w:sz w:val="24"/>
          <w:szCs w:val="24"/>
        </w:rPr>
        <w:t>mart phone (such as iPhone, Samsung Galaxy etc)</w:t>
      </w:r>
    </w:p>
    <w:p w14:paraId="56A8912E" w14:textId="36DF8186" w:rsidR="00DD0AD7" w:rsidRPr="002B67E3" w:rsidRDefault="00DD0AD7" w:rsidP="002B67E3">
      <w:pPr>
        <w:pStyle w:val="ListParagraph"/>
        <w:numPr>
          <w:ilvl w:val="0"/>
          <w:numId w:val="6"/>
        </w:numPr>
        <w:spacing w:after="0" w:line="240" w:lineRule="auto"/>
        <w:jc w:val="both"/>
        <w:rPr>
          <w:sz w:val="24"/>
          <w:szCs w:val="24"/>
        </w:rPr>
      </w:pPr>
      <w:r w:rsidRPr="002B67E3">
        <w:rPr>
          <w:sz w:val="24"/>
          <w:szCs w:val="24"/>
        </w:rPr>
        <w:t xml:space="preserve">smart watch </w:t>
      </w:r>
      <w:r w:rsidR="00D77C91">
        <w:rPr>
          <w:sz w:val="24"/>
          <w:szCs w:val="24"/>
        </w:rPr>
        <w:t>(including Fitbit and Garmin)</w:t>
      </w:r>
    </w:p>
    <w:p w14:paraId="1CFF4AB3" w14:textId="0D451DBD" w:rsidR="009F0961" w:rsidRDefault="00660BED" w:rsidP="002B67E3">
      <w:pPr>
        <w:pStyle w:val="ListParagraph"/>
        <w:numPr>
          <w:ilvl w:val="0"/>
          <w:numId w:val="6"/>
        </w:numPr>
        <w:spacing w:after="0" w:line="240" w:lineRule="auto"/>
        <w:jc w:val="both"/>
        <w:rPr>
          <w:sz w:val="24"/>
          <w:szCs w:val="24"/>
        </w:rPr>
      </w:pPr>
      <w:r w:rsidRPr="002B67E3">
        <w:rPr>
          <w:sz w:val="24"/>
          <w:szCs w:val="24"/>
        </w:rPr>
        <w:t>tablet</w:t>
      </w:r>
      <w:r w:rsidR="009F0961" w:rsidRPr="002B67E3">
        <w:rPr>
          <w:sz w:val="24"/>
          <w:szCs w:val="24"/>
        </w:rPr>
        <w:t xml:space="preserve"> device (such as iPads)</w:t>
      </w:r>
    </w:p>
    <w:p w14:paraId="2F92853F" w14:textId="7EE4165B" w:rsidR="003158AC" w:rsidRPr="002B67E3" w:rsidRDefault="006D3747" w:rsidP="002B67E3">
      <w:pPr>
        <w:pStyle w:val="ListParagraph"/>
        <w:numPr>
          <w:ilvl w:val="0"/>
          <w:numId w:val="6"/>
        </w:numPr>
        <w:spacing w:after="0" w:line="240" w:lineRule="auto"/>
        <w:jc w:val="both"/>
        <w:rPr>
          <w:sz w:val="24"/>
          <w:szCs w:val="24"/>
        </w:rPr>
      </w:pPr>
      <w:r w:rsidRPr="33D3FDAF">
        <w:rPr>
          <w:sz w:val="24"/>
          <w:szCs w:val="24"/>
        </w:rPr>
        <w:t>non-school provided laptop</w:t>
      </w:r>
    </w:p>
    <w:p w14:paraId="08E179D1" w14:textId="77777777" w:rsidR="0041235A" w:rsidRPr="00A04DE7" w:rsidRDefault="0041235A" w:rsidP="00660BED">
      <w:pPr>
        <w:spacing w:after="0" w:line="240" w:lineRule="auto"/>
        <w:jc w:val="both"/>
        <w:rPr>
          <w:b/>
          <w:sz w:val="24"/>
          <w:szCs w:val="24"/>
        </w:rPr>
      </w:pPr>
    </w:p>
    <w:p w14:paraId="4D0AF0A9" w14:textId="77777777" w:rsidR="00044455" w:rsidRPr="00A04DE7" w:rsidRDefault="001E0952" w:rsidP="00660BED">
      <w:pPr>
        <w:spacing w:after="0" w:line="240" w:lineRule="auto"/>
        <w:rPr>
          <w:b/>
          <w:sz w:val="24"/>
          <w:szCs w:val="24"/>
        </w:rPr>
      </w:pPr>
      <w:r w:rsidRPr="00A04DE7">
        <w:rPr>
          <w:b/>
          <w:sz w:val="24"/>
          <w:szCs w:val="24"/>
        </w:rPr>
        <w:t xml:space="preserve">All </w:t>
      </w:r>
      <w:r w:rsidR="00044455" w:rsidRPr="00A04DE7">
        <w:rPr>
          <w:b/>
          <w:sz w:val="24"/>
          <w:szCs w:val="24"/>
        </w:rPr>
        <w:t xml:space="preserve">Students </w:t>
      </w:r>
    </w:p>
    <w:p w14:paraId="37BF63E7" w14:textId="77777777" w:rsidR="00660BED" w:rsidRPr="00A04DE7" w:rsidRDefault="00B070A8" w:rsidP="00660BED">
      <w:pPr>
        <w:pStyle w:val="ListParagraph"/>
        <w:numPr>
          <w:ilvl w:val="0"/>
          <w:numId w:val="1"/>
        </w:numPr>
        <w:spacing w:after="0" w:line="240" w:lineRule="auto"/>
        <w:ind w:left="284" w:hanging="284"/>
        <w:rPr>
          <w:sz w:val="24"/>
          <w:szCs w:val="24"/>
        </w:rPr>
      </w:pPr>
      <w:r w:rsidRPr="00A04DE7">
        <w:rPr>
          <w:sz w:val="24"/>
          <w:szCs w:val="24"/>
        </w:rPr>
        <w:t>Mobile phones must only be used by s</w:t>
      </w:r>
      <w:r w:rsidR="00AB5F56" w:rsidRPr="00A04DE7">
        <w:rPr>
          <w:sz w:val="24"/>
          <w:szCs w:val="24"/>
        </w:rPr>
        <w:t>tudents before or after school (may be u</w:t>
      </w:r>
      <w:r w:rsidR="0041235A" w:rsidRPr="00A04DE7">
        <w:rPr>
          <w:sz w:val="24"/>
          <w:szCs w:val="24"/>
        </w:rPr>
        <w:t>sed in the grounds up until 8.20</w:t>
      </w:r>
      <w:r w:rsidR="00C578F4" w:rsidRPr="00A04DE7">
        <w:rPr>
          <w:sz w:val="24"/>
          <w:szCs w:val="24"/>
        </w:rPr>
        <w:t xml:space="preserve"> </w:t>
      </w:r>
      <w:r w:rsidR="00AB5F56" w:rsidRPr="00A04DE7">
        <w:rPr>
          <w:sz w:val="24"/>
          <w:szCs w:val="24"/>
        </w:rPr>
        <w:t>am or after 3.15</w:t>
      </w:r>
      <w:r w:rsidR="00C578F4" w:rsidRPr="00A04DE7">
        <w:rPr>
          <w:sz w:val="24"/>
          <w:szCs w:val="24"/>
        </w:rPr>
        <w:t xml:space="preserve"> </w:t>
      </w:r>
      <w:r w:rsidR="00AB5F56" w:rsidRPr="00A04DE7">
        <w:rPr>
          <w:sz w:val="24"/>
          <w:szCs w:val="24"/>
        </w:rPr>
        <w:t>pm)</w:t>
      </w:r>
      <w:r w:rsidR="00660BED" w:rsidRPr="00A04DE7">
        <w:rPr>
          <w:sz w:val="24"/>
          <w:szCs w:val="24"/>
        </w:rPr>
        <w:t>.</w:t>
      </w:r>
    </w:p>
    <w:p w14:paraId="77D39F85" w14:textId="17FF1DF2" w:rsidR="004A0420" w:rsidRPr="005C2986" w:rsidRDefault="00660BED" w:rsidP="004A0420">
      <w:pPr>
        <w:pStyle w:val="ListParagraph"/>
        <w:numPr>
          <w:ilvl w:val="0"/>
          <w:numId w:val="1"/>
        </w:numPr>
        <w:spacing w:after="0" w:line="240" w:lineRule="auto"/>
        <w:ind w:left="284" w:hanging="284"/>
        <w:rPr>
          <w:color w:val="000000" w:themeColor="text1"/>
          <w:sz w:val="24"/>
          <w:szCs w:val="24"/>
        </w:rPr>
      </w:pPr>
      <w:r w:rsidRPr="005C2986">
        <w:rPr>
          <w:color w:val="000000" w:themeColor="text1"/>
          <w:sz w:val="24"/>
          <w:szCs w:val="24"/>
        </w:rPr>
        <w:t>Mobile phones must be turned off and locked in the student’s locker during the school day.</w:t>
      </w:r>
      <w:r w:rsidR="00D77C91" w:rsidRPr="005C2986">
        <w:rPr>
          <w:color w:val="000000" w:themeColor="text1"/>
          <w:sz w:val="24"/>
          <w:szCs w:val="24"/>
        </w:rPr>
        <w:t xml:space="preserve"> In the Junior School, phones must be kept in a lock box or student locker with a padlock.</w:t>
      </w:r>
    </w:p>
    <w:p w14:paraId="7528DD40" w14:textId="77777777" w:rsidR="00716CC2" w:rsidRPr="005C2986" w:rsidRDefault="00660BED" w:rsidP="00660BED">
      <w:pPr>
        <w:pStyle w:val="ListParagraph"/>
        <w:numPr>
          <w:ilvl w:val="0"/>
          <w:numId w:val="1"/>
        </w:numPr>
        <w:spacing w:after="0" w:line="240" w:lineRule="auto"/>
        <w:ind w:left="284" w:hanging="284"/>
        <w:rPr>
          <w:color w:val="000000" w:themeColor="text1"/>
          <w:sz w:val="24"/>
          <w:szCs w:val="24"/>
        </w:rPr>
      </w:pPr>
      <w:r w:rsidRPr="005C2986">
        <w:rPr>
          <w:color w:val="000000" w:themeColor="text1"/>
          <w:sz w:val="24"/>
          <w:szCs w:val="24"/>
        </w:rPr>
        <w:t>Mobile phones are not to be taken into classrooms, assemblies, Chapel or any other whole school or cohort events</w:t>
      </w:r>
      <w:r w:rsidR="00716CC2" w:rsidRPr="005C2986">
        <w:rPr>
          <w:color w:val="000000" w:themeColor="text1"/>
          <w:sz w:val="24"/>
          <w:szCs w:val="24"/>
        </w:rPr>
        <w:t xml:space="preserve"> on the Perth College campus.</w:t>
      </w:r>
    </w:p>
    <w:p w14:paraId="3BBCCFD2" w14:textId="77777777" w:rsidR="00716CC2" w:rsidRPr="005C2986" w:rsidRDefault="00716CC2" w:rsidP="00660BED">
      <w:pPr>
        <w:pStyle w:val="ListParagraph"/>
        <w:numPr>
          <w:ilvl w:val="0"/>
          <w:numId w:val="1"/>
        </w:numPr>
        <w:spacing w:after="0" w:line="240" w:lineRule="auto"/>
        <w:ind w:left="284" w:hanging="284"/>
        <w:rPr>
          <w:color w:val="000000" w:themeColor="text1"/>
          <w:sz w:val="24"/>
          <w:szCs w:val="24"/>
        </w:rPr>
      </w:pPr>
      <w:r w:rsidRPr="005C2986">
        <w:rPr>
          <w:color w:val="000000" w:themeColor="text1"/>
          <w:sz w:val="24"/>
          <w:szCs w:val="24"/>
        </w:rPr>
        <w:t>Mobile phones may be used for learning during class time when there is direct permission from the teacher.  Prior notification will be provided to students if classroom learning will involve the use of mobile technology other than their PLD.</w:t>
      </w:r>
    </w:p>
    <w:p w14:paraId="557D7099" w14:textId="77777777" w:rsidR="00716CC2" w:rsidRPr="00A04DE7" w:rsidRDefault="00716CC2" w:rsidP="00716CC2">
      <w:pPr>
        <w:pStyle w:val="ListParagraph"/>
        <w:numPr>
          <w:ilvl w:val="0"/>
          <w:numId w:val="1"/>
        </w:numPr>
        <w:spacing w:after="0" w:line="240" w:lineRule="auto"/>
        <w:ind w:left="284" w:hanging="284"/>
        <w:rPr>
          <w:sz w:val="24"/>
          <w:szCs w:val="24"/>
        </w:rPr>
      </w:pPr>
      <w:r w:rsidRPr="00A04DE7">
        <w:rPr>
          <w:sz w:val="24"/>
          <w:szCs w:val="24"/>
        </w:rPr>
        <w:t>Students requiring an extended stay in sick bay must leave their phone in the lock box provided.</w:t>
      </w:r>
    </w:p>
    <w:p w14:paraId="48557818" w14:textId="791CB6DC" w:rsidR="00716CC2" w:rsidRPr="00A04DE7" w:rsidRDefault="00716CC2" w:rsidP="00716CC2">
      <w:pPr>
        <w:pStyle w:val="ListParagraph"/>
        <w:numPr>
          <w:ilvl w:val="0"/>
          <w:numId w:val="1"/>
        </w:numPr>
        <w:spacing w:after="0" w:line="240" w:lineRule="auto"/>
        <w:ind w:left="284" w:hanging="284"/>
        <w:rPr>
          <w:sz w:val="24"/>
          <w:szCs w:val="24"/>
        </w:rPr>
      </w:pPr>
      <w:r w:rsidRPr="33D3FDAF">
        <w:rPr>
          <w:sz w:val="24"/>
          <w:szCs w:val="24"/>
        </w:rPr>
        <w:t>Mobile phones must not be used as cameras</w:t>
      </w:r>
      <w:r w:rsidR="352DF594" w:rsidRPr="33D3FDAF">
        <w:rPr>
          <w:sz w:val="24"/>
          <w:szCs w:val="24"/>
        </w:rPr>
        <w:t xml:space="preserve"> or recording devices</w:t>
      </w:r>
      <w:r w:rsidRPr="33D3FDAF">
        <w:rPr>
          <w:sz w:val="24"/>
          <w:szCs w:val="24"/>
        </w:rPr>
        <w:t>, except in circumstances where permission of a staff member</w:t>
      </w:r>
      <w:r w:rsidR="000E51AE" w:rsidRPr="33D3FDAF">
        <w:rPr>
          <w:sz w:val="24"/>
          <w:szCs w:val="24"/>
        </w:rPr>
        <w:t xml:space="preserve"> is provided</w:t>
      </w:r>
      <w:r w:rsidR="00C41651" w:rsidRPr="33D3FDAF">
        <w:rPr>
          <w:sz w:val="24"/>
          <w:szCs w:val="24"/>
        </w:rPr>
        <w:t>.</w:t>
      </w:r>
    </w:p>
    <w:p w14:paraId="11ED1ABF" w14:textId="1F728FFC" w:rsidR="00716CC2" w:rsidRPr="00A04DE7" w:rsidRDefault="00716CC2" w:rsidP="00716CC2">
      <w:pPr>
        <w:pStyle w:val="ListParagraph"/>
        <w:numPr>
          <w:ilvl w:val="0"/>
          <w:numId w:val="1"/>
        </w:numPr>
        <w:spacing w:after="0" w:line="240" w:lineRule="auto"/>
        <w:ind w:left="284" w:hanging="284"/>
        <w:rPr>
          <w:sz w:val="24"/>
          <w:szCs w:val="24"/>
        </w:rPr>
      </w:pPr>
      <w:r w:rsidRPr="33D3FDAF">
        <w:rPr>
          <w:sz w:val="24"/>
          <w:szCs w:val="24"/>
        </w:rPr>
        <w:t>Permission must be obtained before recording audio, video or still images of any person</w:t>
      </w:r>
      <w:r w:rsidR="00C41651" w:rsidRPr="33D3FDAF">
        <w:rPr>
          <w:sz w:val="24"/>
          <w:szCs w:val="24"/>
        </w:rPr>
        <w:t>,</w:t>
      </w:r>
      <w:r w:rsidRPr="33D3FDAF">
        <w:rPr>
          <w:sz w:val="24"/>
          <w:szCs w:val="24"/>
        </w:rPr>
        <w:t xml:space="preserve"> area or building at the </w:t>
      </w:r>
      <w:proofErr w:type="gramStart"/>
      <w:r w:rsidRPr="33D3FDAF">
        <w:rPr>
          <w:sz w:val="24"/>
          <w:szCs w:val="24"/>
        </w:rPr>
        <w:t>School</w:t>
      </w:r>
      <w:proofErr w:type="gramEnd"/>
      <w:r w:rsidRPr="33D3FDAF">
        <w:rPr>
          <w:sz w:val="24"/>
          <w:szCs w:val="24"/>
        </w:rPr>
        <w:t>.</w:t>
      </w:r>
    </w:p>
    <w:p w14:paraId="31C6A960" w14:textId="0DE5DABA" w:rsidR="2FBA59FC" w:rsidRDefault="2FBA59FC" w:rsidP="33D3FDAF">
      <w:pPr>
        <w:pStyle w:val="ListParagraph"/>
        <w:numPr>
          <w:ilvl w:val="0"/>
          <w:numId w:val="1"/>
        </w:numPr>
        <w:spacing w:after="0" w:line="240" w:lineRule="auto"/>
        <w:ind w:left="284" w:hanging="284"/>
        <w:rPr>
          <w:sz w:val="24"/>
          <w:szCs w:val="24"/>
        </w:rPr>
      </w:pPr>
      <w:r w:rsidRPr="33D3FDAF">
        <w:rPr>
          <w:sz w:val="24"/>
          <w:szCs w:val="24"/>
        </w:rPr>
        <w:t xml:space="preserve">Video recordings or photographs of </w:t>
      </w:r>
      <w:proofErr w:type="gramStart"/>
      <w:r w:rsidRPr="33D3FDAF">
        <w:rPr>
          <w:sz w:val="24"/>
          <w:szCs w:val="24"/>
        </w:rPr>
        <w:t>students  in</w:t>
      </w:r>
      <w:proofErr w:type="gramEnd"/>
      <w:r w:rsidRPr="33D3FDAF">
        <w:rPr>
          <w:sz w:val="24"/>
          <w:szCs w:val="24"/>
        </w:rPr>
        <w:t xml:space="preserve"> their school uniform should not be posted online. </w:t>
      </w:r>
    </w:p>
    <w:p w14:paraId="5027C5B0" w14:textId="05220BDB" w:rsidR="00716CC2" w:rsidRPr="00A04DE7" w:rsidRDefault="00716CC2" w:rsidP="00716CC2">
      <w:pPr>
        <w:pStyle w:val="ListParagraph"/>
        <w:numPr>
          <w:ilvl w:val="0"/>
          <w:numId w:val="1"/>
        </w:numPr>
        <w:spacing w:after="0" w:line="240" w:lineRule="auto"/>
        <w:ind w:left="284" w:hanging="284"/>
        <w:rPr>
          <w:sz w:val="24"/>
          <w:szCs w:val="24"/>
        </w:rPr>
      </w:pPr>
      <w:r w:rsidRPr="00A04DE7">
        <w:rPr>
          <w:sz w:val="24"/>
          <w:szCs w:val="24"/>
        </w:rPr>
        <w:t>No recording can be posted to any social media sites unless authorisation is provided by the</w:t>
      </w:r>
      <w:r w:rsidR="00D207FD">
        <w:rPr>
          <w:sz w:val="24"/>
          <w:szCs w:val="24"/>
        </w:rPr>
        <w:t xml:space="preserve"> </w:t>
      </w:r>
      <w:r w:rsidR="00C41651">
        <w:rPr>
          <w:sz w:val="24"/>
          <w:szCs w:val="24"/>
        </w:rPr>
        <w:t>Community Relations Department.</w:t>
      </w:r>
    </w:p>
    <w:p w14:paraId="20D7C289" w14:textId="77777777" w:rsidR="00C578F4" w:rsidRPr="00A04DE7" w:rsidRDefault="00716CC2" w:rsidP="00716CC2">
      <w:pPr>
        <w:pStyle w:val="ListParagraph"/>
        <w:numPr>
          <w:ilvl w:val="0"/>
          <w:numId w:val="1"/>
        </w:numPr>
        <w:spacing w:after="0" w:line="240" w:lineRule="auto"/>
        <w:ind w:left="284" w:hanging="284"/>
        <w:rPr>
          <w:sz w:val="24"/>
          <w:szCs w:val="24"/>
        </w:rPr>
      </w:pPr>
      <w:r w:rsidRPr="00A04DE7">
        <w:rPr>
          <w:sz w:val="24"/>
          <w:szCs w:val="24"/>
        </w:rPr>
        <w:t>Courtesy, consideration of and respect for others is paramount and mobile technology is never to be used to harass or damage others.</w:t>
      </w:r>
    </w:p>
    <w:p w14:paraId="104ED432" w14:textId="062D74C1" w:rsidR="00C578F4" w:rsidRPr="00A04DE7" w:rsidRDefault="00C41651" w:rsidP="00716CC2">
      <w:pPr>
        <w:pStyle w:val="ListParagraph"/>
        <w:numPr>
          <w:ilvl w:val="0"/>
          <w:numId w:val="1"/>
        </w:numPr>
        <w:spacing w:after="0" w:line="240" w:lineRule="auto"/>
        <w:ind w:left="284" w:hanging="284"/>
        <w:rPr>
          <w:sz w:val="24"/>
          <w:szCs w:val="24"/>
        </w:rPr>
      </w:pPr>
      <w:r>
        <w:rPr>
          <w:sz w:val="24"/>
          <w:szCs w:val="24"/>
        </w:rPr>
        <w:t>S</w:t>
      </w:r>
      <w:r w:rsidRPr="00A04DE7">
        <w:rPr>
          <w:sz w:val="24"/>
          <w:szCs w:val="24"/>
        </w:rPr>
        <w:t xml:space="preserve">tudents need to </w:t>
      </w:r>
      <w:r>
        <w:rPr>
          <w:sz w:val="24"/>
          <w:szCs w:val="24"/>
        </w:rPr>
        <w:t xml:space="preserve">acknowledge and </w:t>
      </w:r>
      <w:r w:rsidRPr="00A04DE7">
        <w:rPr>
          <w:sz w:val="24"/>
          <w:szCs w:val="24"/>
        </w:rPr>
        <w:t xml:space="preserve">sign the </w:t>
      </w:r>
      <w:proofErr w:type="gramStart"/>
      <w:r w:rsidRPr="00A04DE7">
        <w:rPr>
          <w:sz w:val="24"/>
          <w:szCs w:val="24"/>
        </w:rPr>
        <w:t>School’s</w:t>
      </w:r>
      <w:proofErr w:type="gramEnd"/>
      <w:r w:rsidRPr="00A04DE7">
        <w:rPr>
          <w:sz w:val="24"/>
          <w:szCs w:val="24"/>
        </w:rPr>
        <w:t xml:space="preserve"> relevant Acceptable Use Agreement </w:t>
      </w:r>
      <w:r>
        <w:rPr>
          <w:sz w:val="24"/>
          <w:szCs w:val="24"/>
        </w:rPr>
        <w:t>p</w:t>
      </w:r>
      <w:r w:rsidR="00C578F4" w:rsidRPr="00A04DE7">
        <w:rPr>
          <w:sz w:val="24"/>
          <w:szCs w:val="24"/>
        </w:rPr>
        <w:t xml:space="preserve">rior to </w:t>
      </w:r>
      <w:r>
        <w:rPr>
          <w:sz w:val="24"/>
          <w:szCs w:val="24"/>
        </w:rPr>
        <w:t>accessing</w:t>
      </w:r>
      <w:r w:rsidRPr="00A04DE7">
        <w:rPr>
          <w:sz w:val="24"/>
          <w:szCs w:val="24"/>
        </w:rPr>
        <w:t xml:space="preserve"> </w:t>
      </w:r>
      <w:r w:rsidR="00C578F4" w:rsidRPr="00A04DE7">
        <w:rPr>
          <w:sz w:val="24"/>
          <w:szCs w:val="24"/>
        </w:rPr>
        <w:t xml:space="preserve">any type of </w:t>
      </w:r>
      <w:r>
        <w:rPr>
          <w:sz w:val="24"/>
          <w:szCs w:val="24"/>
        </w:rPr>
        <w:t>n</w:t>
      </w:r>
      <w:r w:rsidR="00C578F4" w:rsidRPr="00A04DE7">
        <w:rPr>
          <w:sz w:val="24"/>
          <w:szCs w:val="24"/>
        </w:rPr>
        <w:t xml:space="preserve">etwork via </w:t>
      </w:r>
      <w:r>
        <w:rPr>
          <w:sz w:val="24"/>
          <w:szCs w:val="24"/>
        </w:rPr>
        <w:t>a</w:t>
      </w:r>
      <w:r w:rsidRPr="00A04DE7">
        <w:rPr>
          <w:sz w:val="24"/>
          <w:szCs w:val="24"/>
        </w:rPr>
        <w:t xml:space="preserve"> </w:t>
      </w:r>
      <w:r w:rsidR="00C578F4" w:rsidRPr="00A04DE7">
        <w:rPr>
          <w:sz w:val="24"/>
          <w:szCs w:val="24"/>
        </w:rPr>
        <w:t>mobile communications device</w:t>
      </w:r>
      <w:r>
        <w:rPr>
          <w:sz w:val="24"/>
          <w:szCs w:val="24"/>
        </w:rPr>
        <w:t>.</w:t>
      </w:r>
    </w:p>
    <w:p w14:paraId="4E5A6193" w14:textId="312C95F8" w:rsidR="00007171" w:rsidRDefault="00007171" w:rsidP="00716CC2">
      <w:pPr>
        <w:pStyle w:val="ListParagraph"/>
        <w:numPr>
          <w:ilvl w:val="0"/>
          <w:numId w:val="5"/>
        </w:numPr>
        <w:spacing w:after="0" w:line="240" w:lineRule="auto"/>
        <w:ind w:left="284" w:hanging="284"/>
        <w:rPr>
          <w:sz w:val="24"/>
          <w:szCs w:val="24"/>
        </w:rPr>
      </w:pPr>
      <w:r w:rsidRPr="00A04DE7">
        <w:rPr>
          <w:sz w:val="24"/>
          <w:szCs w:val="24"/>
        </w:rPr>
        <w:t xml:space="preserve">Mobile phones </w:t>
      </w:r>
      <w:r w:rsidR="00DD0AD7">
        <w:rPr>
          <w:sz w:val="24"/>
          <w:szCs w:val="24"/>
        </w:rPr>
        <w:t xml:space="preserve">and smart watches </w:t>
      </w:r>
      <w:r w:rsidRPr="00A04DE7">
        <w:rPr>
          <w:sz w:val="24"/>
          <w:szCs w:val="24"/>
        </w:rPr>
        <w:t xml:space="preserve">cannot be taken into </w:t>
      </w:r>
      <w:r w:rsidR="00DD0AD7">
        <w:rPr>
          <w:sz w:val="24"/>
          <w:szCs w:val="24"/>
        </w:rPr>
        <w:t xml:space="preserve">assessments and </w:t>
      </w:r>
      <w:r w:rsidRPr="00A04DE7">
        <w:rPr>
          <w:sz w:val="24"/>
          <w:szCs w:val="24"/>
        </w:rPr>
        <w:t>examinations (</w:t>
      </w:r>
      <w:r w:rsidR="00DD0AD7">
        <w:rPr>
          <w:sz w:val="24"/>
          <w:szCs w:val="24"/>
        </w:rPr>
        <w:t>i</w:t>
      </w:r>
      <w:r w:rsidRPr="00A04DE7">
        <w:rPr>
          <w:sz w:val="24"/>
          <w:szCs w:val="24"/>
        </w:rPr>
        <w:t>n line with School Curriculum and Standards Authority</w:t>
      </w:r>
      <w:r w:rsidR="00B324C1" w:rsidRPr="00A04DE7">
        <w:rPr>
          <w:sz w:val="24"/>
          <w:szCs w:val="24"/>
        </w:rPr>
        <w:t xml:space="preserve"> Guidelines</w:t>
      </w:r>
      <w:r w:rsidR="00716CC2" w:rsidRPr="00A04DE7">
        <w:rPr>
          <w:sz w:val="24"/>
          <w:szCs w:val="24"/>
        </w:rPr>
        <w:t>).</w:t>
      </w:r>
    </w:p>
    <w:p w14:paraId="168228C2" w14:textId="56ADB97D" w:rsidR="004A0420" w:rsidRDefault="004A0420" w:rsidP="00716CC2">
      <w:pPr>
        <w:pStyle w:val="ListParagraph"/>
        <w:numPr>
          <w:ilvl w:val="0"/>
          <w:numId w:val="5"/>
        </w:numPr>
        <w:spacing w:after="0" w:line="240" w:lineRule="auto"/>
        <w:ind w:left="284" w:hanging="284"/>
        <w:rPr>
          <w:color w:val="000000" w:themeColor="text1"/>
          <w:sz w:val="24"/>
          <w:szCs w:val="24"/>
        </w:rPr>
      </w:pPr>
      <w:r w:rsidRPr="005C2986">
        <w:rPr>
          <w:color w:val="000000" w:themeColor="text1"/>
          <w:sz w:val="24"/>
          <w:szCs w:val="24"/>
        </w:rPr>
        <w:t>Mobile Technology must not be taken on camps or tours when a student is in Junior School.</w:t>
      </w:r>
    </w:p>
    <w:p w14:paraId="61B1D291" w14:textId="01C41902" w:rsidR="006939D3" w:rsidRPr="005C2986" w:rsidRDefault="00BF5FF6" w:rsidP="00716CC2">
      <w:pPr>
        <w:pStyle w:val="ListParagraph"/>
        <w:numPr>
          <w:ilvl w:val="0"/>
          <w:numId w:val="5"/>
        </w:numPr>
        <w:spacing w:after="0" w:line="240" w:lineRule="auto"/>
        <w:ind w:left="284" w:hanging="284"/>
        <w:rPr>
          <w:color w:val="000000" w:themeColor="text1"/>
          <w:sz w:val="24"/>
          <w:szCs w:val="24"/>
        </w:rPr>
      </w:pPr>
      <w:r>
        <w:rPr>
          <w:color w:val="000000" w:themeColor="text1"/>
          <w:sz w:val="24"/>
          <w:szCs w:val="24"/>
        </w:rPr>
        <w:t>Staff may require students to switch a smart watch to</w:t>
      </w:r>
      <w:r w:rsidR="004B27FD">
        <w:rPr>
          <w:color w:val="000000" w:themeColor="text1"/>
          <w:sz w:val="24"/>
          <w:szCs w:val="24"/>
        </w:rPr>
        <w:t xml:space="preserve"> ‘flight mode’ or keep them in a lock box</w:t>
      </w:r>
      <w:r w:rsidR="00B0154F">
        <w:rPr>
          <w:color w:val="000000" w:themeColor="text1"/>
          <w:sz w:val="24"/>
          <w:szCs w:val="24"/>
        </w:rPr>
        <w:t xml:space="preserve"> during the school day or at school events as necessary</w:t>
      </w:r>
    </w:p>
    <w:p w14:paraId="7C5E1386" w14:textId="77777777" w:rsidR="0041235A" w:rsidRPr="005C2986" w:rsidRDefault="0041235A" w:rsidP="00660BED">
      <w:pPr>
        <w:spacing w:after="0" w:line="240" w:lineRule="auto"/>
        <w:rPr>
          <w:b/>
          <w:color w:val="000000" w:themeColor="text1"/>
          <w:sz w:val="24"/>
          <w:szCs w:val="24"/>
        </w:rPr>
      </w:pPr>
    </w:p>
    <w:p w14:paraId="401FF4B0" w14:textId="0F3AAEFA" w:rsidR="00716CC2" w:rsidRPr="00A04DE7" w:rsidRDefault="00716CC2" w:rsidP="00716CC2">
      <w:pPr>
        <w:pStyle w:val="ListParagraph"/>
        <w:spacing w:after="0" w:line="240" w:lineRule="auto"/>
        <w:ind w:left="0"/>
        <w:jc w:val="both"/>
        <w:rPr>
          <w:sz w:val="24"/>
          <w:szCs w:val="24"/>
        </w:rPr>
      </w:pPr>
      <w:r w:rsidRPr="33D3FDAF">
        <w:rPr>
          <w:color w:val="000000" w:themeColor="text1"/>
          <w:sz w:val="24"/>
          <w:szCs w:val="24"/>
        </w:rPr>
        <w:lastRenderedPageBreak/>
        <w:t>The care of a</w:t>
      </w:r>
      <w:r w:rsidR="00AB5F56" w:rsidRPr="33D3FDAF">
        <w:rPr>
          <w:color w:val="000000" w:themeColor="text1"/>
          <w:sz w:val="24"/>
          <w:szCs w:val="24"/>
        </w:rPr>
        <w:t>ny mobile communication device</w:t>
      </w:r>
      <w:r w:rsidRPr="33D3FDAF">
        <w:rPr>
          <w:color w:val="000000" w:themeColor="text1"/>
          <w:sz w:val="24"/>
          <w:szCs w:val="24"/>
        </w:rPr>
        <w:t>,</w:t>
      </w:r>
      <w:r w:rsidR="00AB5F56" w:rsidRPr="33D3FDAF">
        <w:rPr>
          <w:color w:val="000000" w:themeColor="text1"/>
          <w:sz w:val="24"/>
          <w:szCs w:val="24"/>
        </w:rPr>
        <w:t xml:space="preserve"> not issued by Perth College</w:t>
      </w:r>
      <w:r w:rsidRPr="33D3FDAF">
        <w:rPr>
          <w:color w:val="000000" w:themeColor="text1"/>
          <w:sz w:val="24"/>
          <w:szCs w:val="24"/>
        </w:rPr>
        <w:t>,</w:t>
      </w:r>
      <w:r w:rsidR="00AB5F56" w:rsidRPr="33D3FDAF">
        <w:rPr>
          <w:color w:val="000000" w:themeColor="text1"/>
          <w:sz w:val="24"/>
          <w:szCs w:val="24"/>
        </w:rPr>
        <w:t xml:space="preserve"> is the responsibility of </w:t>
      </w:r>
      <w:r w:rsidR="00AB5F56" w:rsidRPr="33D3FDAF">
        <w:rPr>
          <w:sz w:val="24"/>
          <w:szCs w:val="24"/>
        </w:rPr>
        <w:t xml:space="preserve">the user. </w:t>
      </w:r>
      <w:r w:rsidR="00007171" w:rsidRPr="33D3FDAF">
        <w:rPr>
          <w:sz w:val="24"/>
          <w:szCs w:val="24"/>
        </w:rPr>
        <w:t xml:space="preserve">The use and securing of mobile phones and other electronic devices </w:t>
      </w:r>
      <w:proofErr w:type="gramStart"/>
      <w:r w:rsidR="00007171" w:rsidRPr="33D3FDAF">
        <w:rPr>
          <w:sz w:val="24"/>
          <w:szCs w:val="24"/>
        </w:rPr>
        <w:t>is</w:t>
      </w:r>
      <w:proofErr w:type="gramEnd"/>
      <w:r w:rsidR="00007171" w:rsidRPr="33D3FDAF">
        <w:rPr>
          <w:sz w:val="24"/>
          <w:szCs w:val="24"/>
        </w:rPr>
        <w:t xml:space="preserve"> the individual student's responsibility. Students bring these items at their own risk</w:t>
      </w:r>
      <w:r w:rsidR="00DD0AD7" w:rsidRPr="33D3FDAF">
        <w:rPr>
          <w:sz w:val="24"/>
          <w:szCs w:val="24"/>
        </w:rPr>
        <w:t xml:space="preserve"> and </w:t>
      </w:r>
      <w:r w:rsidR="00007171" w:rsidRPr="33D3FDAF">
        <w:rPr>
          <w:sz w:val="24"/>
          <w:szCs w:val="24"/>
        </w:rPr>
        <w:t xml:space="preserve">Perth College is not responsible for any loss or damage. </w:t>
      </w:r>
      <w:r w:rsidRPr="33D3FDAF">
        <w:rPr>
          <w:rFonts w:ascii="Calibri" w:hAnsi="Calibri" w:cs="Calibri"/>
          <w:sz w:val="24"/>
          <w:szCs w:val="24"/>
        </w:rPr>
        <w:t xml:space="preserve">Parents should ensure that their </w:t>
      </w:r>
      <w:r w:rsidR="6D6C4461" w:rsidRPr="33D3FDAF">
        <w:rPr>
          <w:rFonts w:ascii="Calibri" w:hAnsi="Calibri" w:cs="Calibri"/>
          <w:sz w:val="24"/>
          <w:szCs w:val="24"/>
        </w:rPr>
        <w:t xml:space="preserve">child’s </w:t>
      </w:r>
      <w:r w:rsidRPr="33D3FDAF">
        <w:rPr>
          <w:rFonts w:ascii="Calibri" w:hAnsi="Calibri" w:cs="Calibri"/>
          <w:sz w:val="24"/>
          <w:szCs w:val="24"/>
        </w:rPr>
        <w:t>phones are insured as personal property.</w:t>
      </w:r>
    </w:p>
    <w:p w14:paraId="24FAEB44" w14:textId="6D80F3AC" w:rsidR="00B324C1" w:rsidRPr="00A04DE7" w:rsidRDefault="00007171" w:rsidP="00C578F4">
      <w:pPr>
        <w:pStyle w:val="ListParagraph"/>
        <w:spacing w:after="0" w:line="240" w:lineRule="auto"/>
        <w:ind w:left="0"/>
        <w:jc w:val="both"/>
        <w:rPr>
          <w:sz w:val="24"/>
          <w:szCs w:val="24"/>
        </w:rPr>
      </w:pPr>
      <w:r w:rsidRPr="00A04DE7">
        <w:rPr>
          <w:sz w:val="24"/>
          <w:szCs w:val="24"/>
        </w:rPr>
        <w:t xml:space="preserve"> </w:t>
      </w:r>
      <w:r w:rsidR="0041235A" w:rsidRPr="00A04DE7">
        <w:rPr>
          <w:sz w:val="24"/>
          <w:szCs w:val="24"/>
        </w:rPr>
        <w:br/>
      </w:r>
      <w:r w:rsidR="00B324C1" w:rsidRPr="00A04DE7">
        <w:rPr>
          <w:sz w:val="24"/>
          <w:szCs w:val="24"/>
        </w:rPr>
        <w:t>The Hub</w:t>
      </w:r>
      <w:r w:rsidR="00D77C91">
        <w:rPr>
          <w:sz w:val="24"/>
          <w:szCs w:val="24"/>
        </w:rPr>
        <w:t>/Junior School Reception</w:t>
      </w:r>
      <w:r w:rsidR="00B324C1" w:rsidRPr="00A04DE7">
        <w:rPr>
          <w:sz w:val="24"/>
          <w:szCs w:val="24"/>
        </w:rPr>
        <w:t xml:space="preserve"> phone is available for students to make calls to parents before school, at recess and lunch times and after school should student contact with parents be necessary.</w:t>
      </w:r>
    </w:p>
    <w:p w14:paraId="492055B0" w14:textId="77777777" w:rsidR="00716CC2" w:rsidRPr="00A04DE7" w:rsidRDefault="00716CC2" w:rsidP="00660BED">
      <w:pPr>
        <w:spacing w:after="0" w:line="240" w:lineRule="auto"/>
        <w:jc w:val="both"/>
        <w:rPr>
          <w:sz w:val="24"/>
          <w:szCs w:val="24"/>
        </w:rPr>
      </w:pPr>
    </w:p>
    <w:p w14:paraId="78840D70" w14:textId="1247E77F" w:rsidR="00B324C1" w:rsidRPr="00A04DE7" w:rsidRDefault="00B324C1" w:rsidP="00660BED">
      <w:pPr>
        <w:spacing w:after="0" w:line="240" w:lineRule="auto"/>
        <w:jc w:val="both"/>
        <w:rPr>
          <w:sz w:val="24"/>
          <w:szCs w:val="24"/>
        </w:rPr>
      </w:pPr>
      <w:r w:rsidRPr="00A04DE7">
        <w:rPr>
          <w:sz w:val="24"/>
          <w:szCs w:val="24"/>
        </w:rPr>
        <w:t>Messages for students should</w:t>
      </w:r>
      <w:r w:rsidR="004A0420">
        <w:rPr>
          <w:sz w:val="24"/>
          <w:szCs w:val="24"/>
        </w:rPr>
        <w:t xml:space="preserve"> go</w:t>
      </w:r>
      <w:r w:rsidRPr="00A04DE7">
        <w:rPr>
          <w:sz w:val="24"/>
          <w:szCs w:val="24"/>
        </w:rPr>
        <w:t xml:space="preserve"> through the School </w:t>
      </w:r>
      <w:r w:rsidR="00716CC2" w:rsidRPr="00A04DE7">
        <w:rPr>
          <w:sz w:val="24"/>
          <w:szCs w:val="24"/>
        </w:rPr>
        <w:t>R</w:t>
      </w:r>
      <w:r w:rsidRPr="00A04DE7">
        <w:rPr>
          <w:sz w:val="24"/>
          <w:szCs w:val="24"/>
        </w:rPr>
        <w:t xml:space="preserve">eception during school hours </w:t>
      </w:r>
      <w:r w:rsidRPr="00A04DE7">
        <w:rPr>
          <w:sz w:val="24"/>
          <w:szCs w:val="24"/>
        </w:rPr>
        <w:br/>
        <w:t>(</w:t>
      </w:r>
      <w:r w:rsidRPr="00A04DE7">
        <w:rPr>
          <w:rFonts w:ascii="Calibri" w:hAnsi="Calibri" w:cs="Calibri"/>
          <w:sz w:val="24"/>
          <w:szCs w:val="24"/>
        </w:rPr>
        <w:t>9471 2100)</w:t>
      </w:r>
      <w:r w:rsidRPr="00A04DE7">
        <w:rPr>
          <w:sz w:val="24"/>
          <w:szCs w:val="24"/>
        </w:rPr>
        <w:t>.</w:t>
      </w:r>
    </w:p>
    <w:p w14:paraId="7D046CFB" w14:textId="77777777" w:rsidR="00AB5F56" w:rsidRPr="00A04DE7" w:rsidRDefault="00AB5F56" w:rsidP="00660BED">
      <w:pPr>
        <w:autoSpaceDE w:val="0"/>
        <w:autoSpaceDN w:val="0"/>
        <w:adjustRightInd w:val="0"/>
        <w:spacing w:after="0" w:line="240" w:lineRule="auto"/>
        <w:jc w:val="both"/>
        <w:rPr>
          <w:rFonts w:ascii="Calibri" w:hAnsi="Calibri" w:cs="Calibri"/>
          <w:sz w:val="24"/>
          <w:szCs w:val="24"/>
        </w:rPr>
      </w:pPr>
    </w:p>
    <w:p w14:paraId="2DD5DD95" w14:textId="77777777" w:rsidR="009F0961" w:rsidRPr="00A04DE7" w:rsidRDefault="009F0961" w:rsidP="00660BED">
      <w:pPr>
        <w:spacing w:after="0" w:line="240" w:lineRule="auto"/>
        <w:jc w:val="both"/>
        <w:rPr>
          <w:b/>
          <w:sz w:val="24"/>
          <w:szCs w:val="24"/>
        </w:rPr>
      </w:pPr>
      <w:r w:rsidRPr="00A04DE7">
        <w:rPr>
          <w:b/>
          <w:sz w:val="24"/>
          <w:szCs w:val="24"/>
        </w:rPr>
        <w:t>Scope</w:t>
      </w:r>
    </w:p>
    <w:p w14:paraId="00A27579" w14:textId="7AA83845" w:rsidR="009F0961" w:rsidRPr="00A04DE7" w:rsidRDefault="00C578F4" w:rsidP="00716CC2">
      <w:pPr>
        <w:spacing w:after="0" w:line="240" w:lineRule="auto"/>
        <w:jc w:val="both"/>
        <w:rPr>
          <w:rFonts w:ascii="Calibri" w:hAnsi="Calibri" w:cs="Calibri"/>
          <w:sz w:val="24"/>
          <w:szCs w:val="24"/>
        </w:rPr>
      </w:pPr>
      <w:r w:rsidRPr="00A04DE7">
        <w:rPr>
          <w:rFonts w:ascii="Calibri" w:hAnsi="Calibri" w:cs="Calibri"/>
          <w:sz w:val="24"/>
          <w:szCs w:val="24"/>
        </w:rPr>
        <w:t>This policy applies to all Perth College</w:t>
      </w:r>
      <w:r w:rsidR="00032CBF" w:rsidRPr="00A04DE7">
        <w:rPr>
          <w:rFonts w:ascii="Calibri" w:hAnsi="Calibri" w:cs="Calibri"/>
          <w:sz w:val="24"/>
          <w:szCs w:val="24"/>
        </w:rPr>
        <w:t xml:space="preserve"> </w:t>
      </w:r>
      <w:r w:rsidRPr="00A04DE7">
        <w:rPr>
          <w:rFonts w:ascii="Calibri" w:hAnsi="Calibri" w:cs="Calibri"/>
          <w:sz w:val="24"/>
          <w:szCs w:val="24"/>
        </w:rPr>
        <w:t>students.</w:t>
      </w:r>
    </w:p>
    <w:p w14:paraId="3B7964EF" w14:textId="3B220A34" w:rsidR="00BC1B01" w:rsidRPr="00A04DE7" w:rsidRDefault="00BC1B01" w:rsidP="00716CC2">
      <w:pPr>
        <w:spacing w:after="0" w:line="240" w:lineRule="auto"/>
        <w:jc w:val="both"/>
        <w:rPr>
          <w:rFonts w:ascii="Calibri" w:hAnsi="Calibri" w:cs="Calibri"/>
          <w:sz w:val="24"/>
          <w:szCs w:val="24"/>
        </w:rPr>
      </w:pPr>
    </w:p>
    <w:p w14:paraId="5A118158" w14:textId="469381F4" w:rsidR="00BC1B01" w:rsidRPr="003E6AFC" w:rsidRDefault="00BC1B01" w:rsidP="00BC1B01">
      <w:pPr>
        <w:spacing w:after="0" w:line="240" w:lineRule="auto"/>
        <w:rPr>
          <w:rFonts w:ascii="Calibri" w:eastAsia="Cambria" w:hAnsi="Calibri" w:cs="Calibri"/>
          <w:b/>
          <w:sz w:val="24"/>
          <w:szCs w:val="24"/>
        </w:rPr>
      </w:pPr>
      <w:r w:rsidRPr="00A04DE7">
        <w:rPr>
          <w:rFonts w:ascii="Calibri" w:eastAsia="Cambria" w:hAnsi="Calibri" w:cs="Calibri"/>
          <w:b/>
          <w:sz w:val="24"/>
          <w:szCs w:val="24"/>
        </w:rPr>
        <w:t>Associated Policies and Guidelines</w:t>
      </w:r>
    </w:p>
    <w:p w14:paraId="53AC80CC" w14:textId="5957617E" w:rsidR="003E6AFC" w:rsidRDefault="003E6AFC" w:rsidP="00BC1B01">
      <w:pPr>
        <w:spacing w:after="0" w:line="240" w:lineRule="auto"/>
        <w:rPr>
          <w:rFonts w:ascii="Calibri" w:eastAsia="Cambria" w:hAnsi="Calibri" w:cs="Calibri"/>
          <w:sz w:val="24"/>
          <w:szCs w:val="24"/>
        </w:rPr>
      </w:pPr>
      <w:r>
        <w:rPr>
          <w:rFonts w:ascii="Calibri" w:eastAsia="Cambria" w:hAnsi="Calibri" w:cs="Calibri"/>
          <w:sz w:val="24"/>
          <w:szCs w:val="24"/>
        </w:rPr>
        <w:t xml:space="preserve">Student Code of </w:t>
      </w:r>
      <w:r w:rsidR="00DC4F08">
        <w:rPr>
          <w:rFonts w:ascii="Calibri" w:eastAsia="Cambria" w:hAnsi="Calibri" w:cs="Calibri"/>
          <w:sz w:val="24"/>
          <w:szCs w:val="24"/>
        </w:rPr>
        <w:t>Conduct</w:t>
      </w:r>
    </w:p>
    <w:p w14:paraId="696D05CD" w14:textId="77777777" w:rsidR="00BC1B01" w:rsidRPr="00A04DE7" w:rsidRDefault="00BC1B01" w:rsidP="00BC1B01">
      <w:pPr>
        <w:spacing w:after="0" w:line="240" w:lineRule="auto"/>
        <w:rPr>
          <w:rFonts w:ascii="Calibri" w:eastAsia="Cambria" w:hAnsi="Calibri" w:cs="Calibri"/>
          <w:sz w:val="24"/>
          <w:szCs w:val="24"/>
        </w:rPr>
      </w:pPr>
      <w:r w:rsidRPr="00A04DE7">
        <w:rPr>
          <w:rFonts w:ascii="Calibri" w:eastAsia="Cambria" w:hAnsi="Calibri" w:cs="Calibri"/>
          <w:sz w:val="24"/>
          <w:szCs w:val="24"/>
        </w:rPr>
        <w:t>Network Access Guidelines for Students</w:t>
      </w:r>
    </w:p>
    <w:p w14:paraId="74D0ACF5" w14:textId="7970D220" w:rsidR="00BC1B01" w:rsidRPr="00A04DE7" w:rsidRDefault="00D36044" w:rsidP="00BC1B01">
      <w:pPr>
        <w:spacing w:after="0" w:line="240" w:lineRule="auto"/>
        <w:rPr>
          <w:rFonts w:ascii="Calibri" w:eastAsia="Cambria" w:hAnsi="Calibri" w:cs="Calibri"/>
          <w:sz w:val="24"/>
          <w:szCs w:val="24"/>
        </w:rPr>
      </w:pPr>
      <w:r>
        <w:rPr>
          <w:rFonts w:ascii="Calibri" w:eastAsia="Cambria" w:hAnsi="Calibri" w:cs="Calibri"/>
          <w:sz w:val="24"/>
          <w:szCs w:val="24"/>
        </w:rPr>
        <w:t xml:space="preserve">Positive </w:t>
      </w:r>
      <w:r w:rsidR="00BC1B01" w:rsidRPr="00A04DE7">
        <w:rPr>
          <w:rFonts w:ascii="Calibri" w:eastAsia="Cambria" w:hAnsi="Calibri" w:cs="Calibri"/>
          <w:sz w:val="24"/>
          <w:szCs w:val="24"/>
        </w:rPr>
        <w:t>Student Behaviour Policy</w:t>
      </w:r>
    </w:p>
    <w:p w14:paraId="04882CB1" w14:textId="72E2A705" w:rsidR="00BC1B01" w:rsidRPr="00A04DE7" w:rsidRDefault="00D36044" w:rsidP="00BC1B01">
      <w:pPr>
        <w:spacing w:after="0" w:line="240" w:lineRule="auto"/>
        <w:rPr>
          <w:rFonts w:ascii="Calibri" w:eastAsia="Cambria" w:hAnsi="Calibri" w:cs="Calibri"/>
          <w:sz w:val="24"/>
          <w:szCs w:val="24"/>
        </w:rPr>
      </w:pPr>
      <w:r>
        <w:rPr>
          <w:rFonts w:ascii="Calibri" w:eastAsia="Cambria" w:hAnsi="Calibri" w:cs="Calibri"/>
          <w:sz w:val="24"/>
          <w:szCs w:val="24"/>
        </w:rPr>
        <w:t>Positive Peer Relationships</w:t>
      </w:r>
      <w:r w:rsidR="00BC1B01" w:rsidRPr="00A04DE7">
        <w:rPr>
          <w:rFonts w:ascii="Calibri" w:eastAsia="Cambria" w:hAnsi="Calibri" w:cs="Calibri"/>
          <w:sz w:val="24"/>
          <w:szCs w:val="24"/>
        </w:rPr>
        <w:t xml:space="preserve"> Policy</w:t>
      </w:r>
    </w:p>
    <w:p w14:paraId="362FE600" w14:textId="77777777" w:rsidR="00BC1B01" w:rsidRPr="00A04DE7" w:rsidRDefault="00BC1B01" w:rsidP="00BC1B01">
      <w:pPr>
        <w:spacing w:after="0" w:line="240" w:lineRule="auto"/>
        <w:rPr>
          <w:rFonts w:ascii="Calibri" w:eastAsia="Cambria" w:hAnsi="Calibri" w:cs="Calibri"/>
          <w:b/>
          <w:sz w:val="24"/>
          <w:szCs w:val="24"/>
        </w:rPr>
      </w:pPr>
    </w:p>
    <w:p w14:paraId="23EE3D84" w14:textId="24DC1A49" w:rsidR="00BC1B01" w:rsidRPr="00A04DE7" w:rsidRDefault="00BC1B01" w:rsidP="00BC1B01">
      <w:pPr>
        <w:spacing w:after="0" w:line="240" w:lineRule="auto"/>
        <w:jc w:val="both"/>
        <w:rPr>
          <w:b/>
          <w:sz w:val="24"/>
          <w:szCs w:val="24"/>
        </w:rPr>
      </w:pPr>
      <w:r w:rsidRPr="00A04DE7">
        <w:rPr>
          <w:b/>
          <w:sz w:val="24"/>
          <w:szCs w:val="24"/>
        </w:rPr>
        <w:t>Relevant Legislation</w:t>
      </w:r>
    </w:p>
    <w:p w14:paraId="2AE91E04" w14:textId="48D7FB09" w:rsidR="00BC1B01" w:rsidRDefault="0002094F" w:rsidP="00BC1B01">
      <w:pPr>
        <w:spacing w:after="0" w:line="240" w:lineRule="auto"/>
        <w:jc w:val="both"/>
        <w:rPr>
          <w:sz w:val="24"/>
          <w:szCs w:val="24"/>
        </w:rPr>
      </w:pPr>
      <w:r>
        <w:rPr>
          <w:sz w:val="24"/>
          <w:szCs w:val="24"/>
        </w:rPr>
        <w:t>N/A</w:t>
      </w:r>
    </w:p>
    <w:p w14:paraId="20C676DE" w14:textId="77777777" w:rsidR="0002094F" w:rsidRPr="00A04DE7" w:rsidRDefault="0002094F" w:rsidP="00BC1B01">
      <w:pPr>
        <w:spacing w:after="0" w:line="240" w:lineRule="auto"/>
        <w:jc w:val="both"/>
        <w:rPr>
          <w:sz w:val="24"/>
          <w:szCs w:val="24"/>
        </w:rPr>
      </w:pPr>
    </w:p>
    <w:p w14:paraId="22080CFD" w14:textId="60914557" w:rsidR="00A04DE7" w:rsidRPr="00A04DE7" w:rsidRDefault="00A04DE7" w:rsidP="00BC1B01">
      <w:pPr>
        <w:spacing w:after="0" w:line="240" w:lineRule="auto"/>
        <w:jc w:val="both"/>
        <w:rPr>
          <w:b/>
          <w:sz w:val="24"/>
          <w:szCs w:val="24"/>
        </w:rPr>
      </w:pPr>
      <w:r w:rsidRPr="00A04DE7">
        <w:rPr>
          <w:b/>
          <w:sz w:val="24"/>
          <w:szCs w:val="24"/>
        </w:rPr>
        <w:t>Review</w:t>
      </w:r>
    </w:p>
    <w:p w14:paraId="21248CA9" w14:textId="11E07C79" w:rsidR="00A04DE7" w:rsidRPr="00A04DE7" w:rsidRDefault="00A04DE7" w:rsidP="00A04DE7">
      <w:pPr>
        <w:rPr>
          <w:sz w:val="24"/>
          <w:szCs w:val="24"/>
        </w:rPr>
      </w:pPr>
      <w:r w:rsidRPr="00A04DE7">
        <w:rPr>
          <w:rFonts w:ascii="Calibri" w:eastAsia="Cambria" w:hAnsi="Calibri" w:cs="Calibri"/>
          <w:sz w:val="24"/>
          <w:szCs w:val="24"/>
        </w:rPr>
        <w:t xml:space="preserve">This policy will be reviewed </w:t>
      </w:r>
      <w:bookmarkStart w:id="0" w:name="_Hlk513186582"/>
      <w:r w:rsidRPr="00A04DE7">
        <w:rPr>
          <w:rFonts w:ascii="Calibri" w:eastAsia="Cambria" w:hAnsi="Calibri" w:cs="Calibri"/>
          <w:sz w:val="24"/>
          <w:szCs w:val="24"/>
        </w:rPr>
        <w:t>every two years</w:t>
      </w:r>
      <w:bookmarkEnd w:id="0"/>
      <w:r w:rsidRPr="00A04DE7">
        <w:rPr>
          <w:rFonts w:ascii="Calibri" w:eastAsia="Cambria" w:hAnsi="Calibri" w:cs="Calibri"/>
          <w:sz w:val="24"/>
          <w:szCs w:val="24"/>
        </w:rPr>
        <w:t xml:space="preserve"> or sooner where there is a change in technology that warrants such a review.</w:t>
      </w:r>
    </w:p>
    <w:p w14:paraId="17C35764" w14:textId="3BFC6747" w:rsidR="00BC1B01" w:rsidRPr="00A04DE7" w:rsidRDefault="00BC1B01" w:rsidP="00BC1B01">
      <w:pPr>
        <w:spacing w:after="0" w:line="240" w:lineRule="auto"/>
        <w:jc w:val="both"/>
        <w:rPr>
          <w:sz w:val="24"/>
          <w:szCs w:val="24"/>
        </w:rPr>
      </w:pPr>
    </w:p>
    <w:tbl>
      <w:tblPr>
        <w:tblStyle w:val="TableGrid"/>
        <w:tblW w:w="0" w:type="auto"/>
        <w:tblLook w:val="04A0" w:firstRow="1" w:lastRow="0" w:firstColumn="1" w:lastColumn="0" w:noHBand="0" w:noVBand="1"/>
      </w:tblPr>
      <w:tblGrid>
        <w:gridCol w:w="2336"/>
        <w:gridCol w:w="7292"/>
      </w:tblGrid>
      <w:tr w:rsidR="00BC1B01" w:rsidRPr="00A04DE7" w14:paraId="02E5F31A" w14:textId="77777777" w:rsidTr="00D207FD">
        <w:tc>
          <w:tcPr>
            <w:tcW w:w="2336" w:type="dxa"/>
            <w:shd w:val="clear" w:color="auto" w:fill="D9D9D9" w:themeFill="background1" w:themeFillShade="D9"/>
          </w:tcPr>
          <w:p w14:paraId="385C8D12" w14:textId="77777777" w:rsidR="00BC1B01" w:rsidRPr="00A04DE7" w:rsidRDefault="00BC1B01" w:rsidP="00BA66D1">
            <w:pPr>
              <w:rPr>
                <w:rFonts w:ascii="Calibri" w:eastAsia="Cambria" w:hAnsi="Calibri" w:cs="Calibri"/>
                <w:b/>
                <w:sz w:val="24"/>
                <w:szCs w:val="24"/>
              </w:rPr>
            </w:pPr>
            <w:r w:rsidRPr="00A04DE7">
              <w:rPr>
                <w:rFonts w:ascii="Calibri" w:eastAsia="Cambria" w:hAnsi="Calibri" w:cs="Calibri"/>
                <w:b/>
                <w:sz w:val="24"/>
                <w:szCs w:val="24"/>
              </w:rPr>
              <w:t>Date Approved</w:t>
            </w:r>
          </w:p>
        </w:tc>
        <w:tc>
          <w:tcPr>
            <w:tcW w:w="7292" w:type="dxa"/>
          </w:tcPr>
          <w:p w14:paraId="519CAEAD" w14:textId="677E869A" w:rsidR="00BC1B01" w:rsidRPr="00A04DE7" w:rsidRDefault="00BC1B01" w:rsidP="00BA66D1">
            <w:pPr>
              <w:rPr>
                <w:rFonts w:ascii="Calibri" w:eastAsia="Cambria" w:hAnsi="Calibri" w:cs="Calibri"/>
                <w:sz w:val="24"/>
                <w:szCs w:val="24"/>
              </w:rPr>
            </w:pPr>
            <w:r w:rsidRPr="00A04DE7">
              <w:rPr>
                <w:rFonts w:ascii="Calibri" w:eastAsia="Cambria" w:hAnsi="Calibri" w:cs="Calibri"/>
                <w:sz w:val="24"/>
                <w:szCs w:val="24"/>
              </w:rPr>
              <w:t>2016</w:t>
            </w:r>
          </w:p>
        </w:tc>
      </w:tr>
      <w:tr w:rsidR="00BC1B01" w:rsidRPr="00A04DE7" w14:paraId="70FCA815" w14:textId="77777777" w:rsidTr="00D207FD">
        <w:tc>
          <w:tcPr>
            <w:tcW w:w="2336" w:type="dxa"/>
            <w:shd w:val="clear" w:color="auto" w:fill="D9D9D9" w:themeFill="background1" w:themeFillShade="D9"/>
          </w:tcPr>
          <w:p w14:paraId="4AABCE2A" w14:textId="77777777" w:rsidR="00BC1B01" w:rsidRPr="00A04DE7" w:rsidRDefault="00BC1B01" w:rsidP="00BA66D1">
            <w:pPr>
              <w:rPr>
                <w:rFonts w:ascii="Calibri" w:eastAsia="Cambria" w:hAnsi="Calibri" w:cs="Calibri"/>
                <w:b/>
                <w:sz w:val="24"/>
                <w:szCs w:val="24"/>
              </w:rPr>
            </w:pPr>
            <w:r w:rsidRPr="00A04DE7">
              <w:rPr>
                <w:rFonts w:ascii="Calibri" w:eastAsia="Cambria" w:hAnsi="Calibri" w:cs="Calibri"/>
                <w:b/>
                <w:sz w:val="24"/>
                <w:szCs w:val="24"/>
              </w:rPr>
              <w:t>Date for Review</w:t>
            </w:r>
          </w:p>
        </w:tc>
        <w:tc>
          <w:tcPr>
            <w:tcW w:w="7292" w:type="dxa"/>
          </w:tcPr>
          <w:p w14:paraId="3C10F10F" w14:textId="7CB079A9" w:rsidR="00BC1B01" w:rsidRPr="00A04DE7" w:rsidRDefault="000A404F" w:rsidP="00BA66D1">
            <w:pPr>
              <w:rPr>
                <w:rFonts w:ascii="Calibri" w:eastAsia="Cambria" w:hAnsi="Calibri" w:cs="Calibri"/>
                <w:sz w:val="24"/>
                <w:szCs w:val="24"/>
              </w:rPr>
            </w:pPr>
            <w:r>
              <w:rPr>
                <w:rFonts w:ascii="Calibri" w:eastAsia="Cambria" w:hAnsi="Calibri" w:cs="Calibri"/>
                <w:sz w:val="24"/>
                <w:szCs w:val="24"/>
              </w:rPr>
              <w:t>July</w:t>
            </w:r>
            <w:r w:rsidR="00D207FD">
              <w:rPr>
                <w:rFonts w:ascii="Calibri" w:eastAsia="Cambria" w:hAnsi="Calibri" w:cs="Calibri"/>
                <w:sz w:val="24"/>
                <w:szCs w:val="24"/>
              </w:rPr>
              <w:t xml:space="preserve"> 202</w:t>
            </w:r>
            <w:r>
              <w:rPr>
                <w:rFonts w:ascii="Calibri" w:eastAsia="Cambria" w:hAnsi="Calibri" w:cs="Calibri"/>
                <w:sz w:val="24"/>
                <w:szCs w:val="24"/>
              </w:rPr>
              <w:t>4</w:t>
            </w:r>
          </w:p>
        </w:tc>
      </w:tr>
      <w:tr w:rsidR="00BC1B01" w:rsidRPr="00A04DE7" w14:paraId="43318FA7" w14:textId="77777777" w:rsidTr="00D207FD">
        <w:tc>
          <w:tcPr>
            <w:tcW w:w="2336" w:type="dxa"/>
            <w:shd w:val="clear" w:color="auto" w:fill="D9D9D9" w:themeFill="background1" w:themeFillShade="D9"/>
          </w:tcPr>
          <w:p w14:paraId="27C93374" w14:textId="77777777" w:rsidR="00BC1B01" w:rsidRPr="00A04DE7" w:rsidRDefault="00BC1B01" w:rsidP="00BA66D1">
            <w:pPr>
              <w:rPr>
                <w:rFonts w:ascii="Calibri" w:eastAsia="Cambria" w:hAnsi="Calibri" w:cs="Calibri"/>
                <w:b/>
                <w:sz w:val="24"/>
                <w:szCs w:val="24"/>
              </w:rPr>
            </w:pPr>
            <w:r w:rsidRPr="00A04DE7">
              <w:rPr>
                <w:rFonts w:ascii="Calibri" w:eastAsia="Cambria" w:hAnsi="Calibri" w:cs="Calibri"/>
                <w:b/>
                <w:sz w:val="24"/>
                <w:szCs w:val="24"/>
              </w:rPr>
              <w:t>Policy Owner</w:t>
            </w:r>
          </w:p>
        </w:tc>
        <w:tc>
          <w:tcPr>
            <w:tcW w:w="7292" w:type="dxa"/>
          </w:tcPr>
          <w:p w14:paraId="6CC7AC80" w14:textId="040419F2" w:rsidR="00BC1B01" w:rsidRPr="00A04DE7" w:rsidRDefault="00ED5BD4" w:rsidP="00BA66D1">
            <w:pPr>
              <w:rPr>
                <w:rFonts w:ascii="Calibri" w:eastAsia="Cambria" w:hAnsi="Calibri" w:cs="Calibri"/>
                <w:sz w:val="24"/>
                <w:szCs w:val="24"/>
              </w:rPr>
            </w:pPr>
            <w:r>
              <w:rPr>
                <w:rFonts w:ascii="Calibri" w:eastAsia="Cambria" w:hAnsi="Calibri" w:cs="Calibri"/>
                <w:sz w:val="24"/>
                <w:szCs w:val="24"/>
              </w:rPr>
              <w:t>Director</w:t>
            </w:r>
            <w:r w:rsidR="00BC1B01" w:rsidRPr="00A04DE7">
              <w:rPr>
                <w:rFonts w:ascii="Calibri" w:eastAsia="Cambria" w:hAnsi="Calibri" w:cs="Calibri"/>
                <w:sz w:val="24"/>
                <w:szCs w:val="24"/>
              </w:rPr>
              <w:t xml:space="preserve"> of </w:t>
            </w:r>
            <w:r w:rsidR="006D3747">
              <w:rPr>
                <w:rFonts w:ascii="Calibri" w:eastAsia="Cambria" w:hAnsi="Calibri" w:cs="Calibri"/>
                <w:color w:val="000000" w:themeColor="text1"/>
                <w:sz w:val="24"/>
                <w:szCs w:val="24"/>
              </w:rPr>
              <w:t>Wellbeing</w:t>
            </w:r>
            <w:r w:rsidR="00D77C91" w:rsidRPr="005C2986">
              <w:rPr>
                <w:rFonts w:ascii="Calibri" w:eastAsia="Cambria" w:hAnsi="Calibri" w:cs="Calibri"/>
                <w:color w:val="000000" w:themeColor="text1"/>
                <w:sz w:val="24"/>
                <w:szCs w:val="24"/>
              </w:rPr>
              <w:t xml:space="preserve"> and </w:t>
            </w:r>
            <w:r>
              <w:rPr>
                <w:rFonts w:ascii="Calibri" w:eastAsia="Cambria" w:hAnsi="Calibri" w:cs="Calibri"/>
                <w:color w:val="000000" w:themeColor="text1"/>
                <w:sz w:val="24"/>
                <w:szCs w:val="24"/>
              </w:rPr>
              <w:t>Director</w:t>
            </w:r>
            <w:r w:rsidR="00D77C91" w:rsidRPr="005C2986">
              <w:rPr>
                <w:rFonts w:ascii="Calibri" w:eastAsia="Cambria" w:hAnsi="Calibri" w:cs="Calibri"/>
                <w:color w:val="000000" w:themeColor="text1"/>
                <w:sz w:val="24"/>
                <w:szCs w:val="24"/>
              </w:rPr>
              <w:t xml:space="preserve"> of Junior School</w:t>
            </w:r>
          </w:p>
        </w:tc>
      </w:tr>
      <w:tr w:rsidR="006A4C9B" w:rsidRPr="00A04DE7" w14:paraId="019587AE" w14:textId="77777777" w:rsidTr="00D207FD">
        <w:tc>
          <w:tcPr>
            <w:tcW w:w="2336" w:type="dxa"/>
            <w:shd w:val="clear" w:color="auto" w:fill="D9D9D9" w:themeFill="background1" w:themeFillShade="D9"/>
          </w:tcPr>
          <w:p w14:paraId="0704E641" w14:textId="7080348C" w:rsidR="006A4C9B" w:rsidRPr="00A04DE7" w:rsidRDefault="006A4C9B" w:rsidP="00BA66D1">
            <w:pPr>
              <w:rPr>
                <w:rFonts w:ascii="Calibri" w:eastAsia="Cambria" w:hAnsi="Calibri" w:cs="Calibri"/>
                <w:b/>
                <w:sz w:val="24"/>
                <w:szCs w:val="24"/>
              </w:rPr>
            </w:pPr>
            <w:r>
              <w:rPr>
                <w:rFonts w:ascii="Calibri" w:eastAsia="Cambria" w:hAnsi="Calibri" w:cs="Calibri"/>
                <w:b/>
                <w:sz w:val="24"/>
                <w:szCs w:val="24"/>
              </w:rPr>
              <w:t>Authorisation</w:t>
            </w:r>
          </w:p>
        </w:tc>
        <w:tc>
          <w:tcPr>
            <w:tcW w:w="7292" w:type="dxa"/>
          </w:tcPr>
          <w:p w14:paraId="6201FEB6" w14:textId="4694FE06" w:rsidR="006A4C9B" w:rsidRPr="00A04DE7" w:rsidRDefault="006A4C9B" w:rsidP="00BA66D1">
            <w:pPr>
              <w:rPr>
                <w:rFonts w:ascii="Calibri" w:eastAsia="Cambria" w:hAnsi="Calibri" w:cs="Calibri"/>
                <w:sz w:val="24"/>
                <w:szCs w:val="24"/>
              </w:rPr>
            </w:pPr>
            <w:r>
              <w:rPr>
                <w:rFonts w:ascii="Calibri" w:eastAsia="Cambria" w:hAnsi="Calibri" w:cs="Calibri"/>
                <w:sz w:val="24"/>
                <w:szCs w:val="24"/>
              </w:rPr>
              <w:t>Leadership Team</w:t>
            </w:r>
          </w:p>
        </w:tc>
      </w:tr>
      <w:tr w:rsidR="00BC1B01" w:rsidRPr="00A04DE7" w14:paraId="21E0E56B" w14:textId="77777777" w:rsidTr="00D207FD">
        <w:tc>
          <w:tcPr>
            <w:tcW w:w="9628" w:type="dxa"/>
            <w:gridSpan w:val="2"/>
            <w:shd w:val="clear" w:color="auto" w:fill="D9D9D9" w:themeFill="background1" w:themeFillShade="D9"/>
          </w:tcPr>
          <w:p w14:paraId="5F60DBE6" w14:textId="77777777" w:rsidR="00BC1B01" w:rsidRPr="00A04DE7" w:rsidRDefault="00BC1B01" w:rsidP="00BA66D1">
            <w:pPr>
              <w:rPr>
                <w:rFonts w:ascii="Calibri" w:eastAsia="Cambria" w:hAnsi="Calibri" w:cs="Calibri"/>
                <w:sz w:val="24"/>
                <w:szCs w:val="24"/>
              </w:rPr>
            </w:pPr>
            <w:r w:rsidRPr="00A04DE7">
              <w:rPr>
                <w:rFonts w:ascii="Calibri" w:eastAsia="Cambria" w:hAnsi="Calibri" w:cs="Calibri"/>
                <w:b/>
                <w:sz w:val="24"/>
                <w:szCs w:val="24"/>
              </w:rPr>
              <w:t>Amendment History</w:t>
            </w:r>
          </w:p>
        </w:tc>
      </w:tr>
      <w:tr w:rsidR="00BC1B01" w:rsidRPr="00A04DE7" w14:paraId="3B188329" w14:textId="77777777" w:rsidTr="00D207FD">
        <w:tc>
          <w:tcPr>
            <w:tcW w:w="2336" w:type="dxa"/>
            <w:shd w:val="clear" w:color="auto" w:fill="D9D9D9" w:themeFill="background1" w:themeFillShade="D9"/>
          </w:tcPr>
          <w:p w14:paraId="4BCDEBB3" w14:textId="77777777" w:rsidR="00BC1B01" w:rsidRPr="00A04DE7" w:rsidRDefault="00BC1B01" w:rsidP="00BA66D1">
            <w:pPr>
              <w:rPr>
                <w:rFonts w:ascii="Calibri" w:eastAsia="Cambria" w:hAnsi="Calibri" w:cs="Calibri"/>
                <w:b/>
                <w:sz w:val="24"/>
                <w:szCs w:val="24"/>
              </w:rPr>
            </w:pPr>
            <w:r w:rsidRPr="00A04DE7">
              <w:rPr>
                <w:rFonts w:ascii="Calibri" w:eastAsia="Cambria" w:hAnsi="Calibri" w:cs="Calibri"/>
                <w:b/>
                <w:sz w:val="24"/>
                <w:szCs w:val="24"/>
              </w:rPr>
              <w:t>Date</w:t>
            </w:r>
          </w:p>
        </w:tc>
        <w:tc>
          <w:tcPr>
            <w:tcW w:w="7292" w:type="dxa"/>
            <w:shd w:val="clear" w:color="auto" w:fill="D9D9D9" w:themeFill="background1" w:themeFillShade="D9"/>
          </w:tcPr>
          <w:p w14:paraId="35D803DA" w14:textId="77777777" w:rsidR="00BC1B01" w:rsidRPr="00A04DE7" w:rsidRDefault="00BC1B01" w:rsidP="00BA66D1">
            <w:pPr>
              <w:rPr>
                <w:rFonts w:ascii="Calibri" w:eastAsia="Cambria" w:hAnsi="Calibri" w:cs="Calibri"/>
                <w:b/>
                <w:sz w:val="24"/>
                <w:szCs w:val="24"/>
              </w:rPr>
            </w:pPr>
            <w:r w:rsidRPr="00A04DE7">
              <w:rPr>
                <w:rFonts w:ascii="Calibri" w:eastAsia="Cambria" w:hAnsi="Calibri" w:cs="Calibri"/>
                <w:b/>
                <w:sz w:val="24"/>
                <w:szCs w:val="24"/>
              </w:rPr>
              <w:t>Amendment</w:t>
            </w:r>
          </w:p>
        </w:tc>
      </w:tr>
      <w:tr w:rsidR="00C83A84" w:rsidRPr="005C2986" w14:paraId="51349CA7" w14:textId="77777777" w:rsidTr="00E022C8">
        <w:trPr>
          <w:trHeight w:val="429"/>
        </w:trPr>
        <w:tc>
          <w:tcPr>
            <w:tcW w:w="2336" w:type="dxa"/>
            <w:shd w:val="clear" w:color="auto" w:fill="auto"/>
            <w:vAlign w:val="center"/>
          </w:tcPr>
          <w:p w14:paraId="4B445E65" w14:textId="6C4228CD" w:rsidR="00C83A84" w:rsidRPr="005C2986" w:rsidRDefault="006939D3" w:rsidP="005C2986">
            <w:pPr>
              <w:rPr>
                <w:rFonts w:ascii="Calibri" w:eastAsia="Cambria" w:hAnsi="Calibri" w:cs="Calibri"/>
                <w:color w:val="000000" w:themeColor="text1"/>
                <w:sz w:val="24"/>
                <w:szCs w:val="24"/>
              </w:rPr>
            </w:pPr>
            <w:r>
              <w:rPr>
                <w:rFonts w:ascii="Calibri" w:eastAsia="Cambria" w:hAnsi="Calibri" w:cs="Calibri"/>
                <w:color w:val="000000" w:themeColor="text1"/>
                <w:sz w:val="24"/>
                <w:szCs w:val="24"/>
              </w:rPr>
              <w:t>July 2022</w:t>
            </w:r>
          </w:p>
        </w:tc>
        <w:tc>
          <w:tcPr>
            <w:tcW w:w="7292" w:type="dxa"/>
            <w:shd w:val="clear" w:color="auto" w:fill="auto"/>
            <w:vAlign w:val="center"/>
          </w:tcPr>
          <w:p w14:paraId="18E62C0D" w14:textId="2C641216" w:rsidR="00C83A84" w:rsidRPr="005C2986" w:rsidRDefault="00961616" w:rsidP="005C2986">
            <w:pPr>
              <w:rPr>
                <w:rFonts w:ascii="Calibri" w:eastAsia="Cambria" w:hAnsi="Calibri" w:cs="Calibri"/>
                <w:color w:val="000000" w:themeColor="text1"/>
                <w:sz w:val="24"/>
                <w:szCs w:val="24"/>
              </w:rPr>
            </w:pPr>
            <w:r>
              <w:rPr>
                <w:rFonts w:ascii="Calibri" w:eastAsia="Cambria" w:hAnsi="Calibri" w:cs="Calibri"/>
                <w:color w:val="000000" w:themeColor="text1"/>
                <w:sz w:val="24"/>
                <w:szCs w:val="24"/>
              </w:rPr>
              <w:t>Updated</w:t>
            </w:r>
            <w:r w:rsidR="00CC118A">
              <w:rPr>
                <w:rFonts w:ascii="Calibri" w:eastAsia="Cambria" w:hAnsi="Calibri" w:cs="Calibri"/>
                <w:color w:val="000000" w:themeColor="text1"/>
                <w:sz w:val="24"/>
                <w:szCs w:val="24"/>
              </w:rPr>
              <w:t xml:space="preserve"> for management of smart watches</w:t>
            </w:r>
            <w:r w:rsidR="00781717">
              <w:rPr>
                <w:rFonts w:ascii="Calibri" w:eastAsia="Cambria" w:hAnsi="Calibri" w:cs="Calibri"/>
                <w:color w:val="000000" w:themeColor="text1"/>
                <w:sz w:val="24"/>
                <w:szCs w:val="24"/>
              </w:rPr>
              <w:t xml:space="preserve"> and inclusion of personal laptops</w:t>
            </w:r>
            <w:r w:rsidR="00E022C8">
              <w:rPr>
                <w:rFonts w:ascii="Calibri" w:eastAsia="Cambria" w:hAnsi="Calibri" w:cs="Calibri"/>
                <w:color w:val="000000" w:themeColor="text1"/>
                <w:sz w:val="24"/>
                <w:szCs w:val="24"/>
              </w:rPr>
              <w:t>; updated to include reference to online posting of videos or photos in School uniform. [Director Wellbeing, Director Junior School].</w:t>
            </w:r>
          </w:p>
        </w:tc>
      </w:tr>
      <w:tr w:rsidR="005C2986" w:rsidRPr="005C2986" w14:paraId="396684B0" w14:textId="77777777" w:rsidTr="005C2986">
        <w:trPr>
          <w:trHeight w:val="429"/>
        </w:trPr>
        <w:tc>
          <w:tcPr>
            <w:tcW w:w="2336" w:type="dxa"/>
            <w:shd w:val="clear" w:color="auto" w:fill="auto"/>
            <w:vAlign w:val="center"/>
          </w:tcPr>
          <w:p w14:paraId="43924ECE" w14:textId="3A946869" w:rsidR="00D77C91" w:rsidRPr="005C2986" w:rsidRDefault="00A437C5" w:rsidP="005C2986">
            <w:pPr>
              <w:rPr>
                <w:rFonts w:ascii="Calibri" w:eastAsia="Cambria" w:hAnsi="Calibri" w:cs="Calibri"/>
                <w:color w:val="000000" w:themeColor="text1"/>
                <w:sz w:val="24"/>
                <w:szCs w:val="24"/>
              </w:rPr>
            </w:pPr>
            <w:r w:rsidRPr="005C2986">
              <w:rPr>
                <w:rFonts w:ascii="Calibri" w:eastAsia="Cambria" w:hAnsi="Calibri" w:cs="Calibri"/>
                <w:color w:val="000000" w:themeColor="text1"/>
                <w:sz w:val="24"/>
                <w:szCs w:val="24"/>
              </w:rPr>
              <w:t>September 2020</w:t>
            </w:r>
          </w:p>
        </w:tc>
        <w:tc>
          <w:tcPr>
            <w:tcW w:w="7292" w:type="dxa"/>
            <w:vAlign w:val="center"/>
          </w:tcPr>
          <w:p w14:paraId="5EE6054F" w14:textId="20FA6CCF" w:rsidR="00D77C91" w:rsidRPr="005C2986" w:rsidRDefault="00A437C5" w:rsidP="005C2986">
            <w:pPr>
              <w:rPr>
                <w:rFonts w:ascii="Calibri" w:eastAsia="Cambria" w:hAnsi="Calibri" w:cs="Calibri"/>
                <w:color w:val="000000" w:themeColor="text1"/>
                <w:sz w:val="24"/>
                <w:szCs w:val="24"/>
              </w:rPr>
            </w:pPr>
            <w:r w:rsidRPr="005C2986">
              <w:rPr>
                <w:rFonts w:ascii="Calibri" w:eastAsia="Cambria" w:hAnsi="Calibri" w:cs="Calibri"/>
                <w:color w:val="000000" w:themeColor="text1"/>
                <w:sz w:val="24"/>
                <w:szCs w:val="24"/>
              </w:rPr>
              <w:t>Junior School students included in the policy. [Head of Junior School]</w:t>
            </w:r>
          </w:p>
        </w:tc>
      </w:tr>
      <w:tr w:rsidR="00D207FD" w:rsidRPr="00A04DE7" w14:paraId="5581725E" w14:textId="77777777" w:rsidTr="00D207FD">
        <w:tc>
          <w:tcPr>
            <w:tcW w:w="2336" w:type="dxa"/>
            <w:shd w:val="clear" w:color="auto" w:fill="auto"/>
          </w:tcPr>
          <w:p w14:paraId="4968C439" w14:textId="37BA82AA" w:rsidR="00D207FD" w:rsidRPr="00A04DE7" w:rsidRDefault="00D207FD" w:rsidP="00D207FD">
            <w:pPr>
              <w:rPr>
                <w:rFonts w:ascii="Calibri" w:eastAsia="Cambria" w:hAnsi="Calibri" w:cs="Calibri"/>
                <w:sz w:val="24"/>
                <w:szCs w:val="24"/>
              </w:rPr>
            </w:pPr>
            <w:r>
              <w:rPr>
                <w:rFonts w:ascii="Calibri" w:eastAsia="Cambria" w:hAnsi="Calibri" w:cs="Calibri"/>
                <w:sz w:val="24"/>
                <w:szCs w:val="24"/>
              </w:rPr>
              <w:t>May 2020</w:t>
            </w:r>
          </w:p>
        </w:tc>
        <w:tc>
          <w:tcPr>
            <w:tcW w:w="7292" w:type="dxa"/>
          </w:tcPr>
          <w:p w14:paraId="533C9087" w14:textId="5D056888" w:rsidR="00D207FD" w:rsidRPr="00A04DE7" w:rsidRDefault="00D207FD" w:rsidP="00D207FD">
            <w:pPr>
              <w:rPr>
                <w:rFonts w:ascii="Calibri" w:eastAsia="Cambria" w:hAnsi="Calibri" w:cs="Calibri"/>
                <w:sz w:val="24"/>
                <w:szCs w:val="24"/>
              </w:rPr>
            </w:pPr>
            <w:r>
              <w:rPr>
                <w:rFonts w:ascii="Calibri" w:eastAsia="Cambria" w:hAnsi="Calibri" w:cs="Calibri"/>
                <w:sz w:val="24"/>
                <w:szCs w:val="24"/>
              </w:rPr>
              <w:t>Broadened to include reference to smart watches and updated SCSA regulations regarding assessments. [Head of Senior School]</w:t>
            </w:r>
          </w:p>
        </w:tc>
      </w:tr>
      <w:tr w:rsidR="00D207FD" w:rsidRPr="00A04DE7" w14:paraId="6CD0206D" w14:textId="77777777" w:rsidTr="00D207FD">
        <w:tc>
          <w:tcPr>
            <w:tcW w:w="2336" w:type="dxa"/>
            <w:shd w:val="clear" w:color="auto" w:fill="auto"/>
          </w:tcPr>
          <w:p w14:paraId="1605F58B" w14:textId="2DACF39A" w:rsidR="00D207FD" w:rsidRPr="00A04DE7" w:rsidRDefault="00D207FD" w:rsidP="00D207FD">
            <w:pPr>
              <w:rPr>
                <w:rFonts w:ascii="Calibri" w:eastAsia="Cambria" w:hAnsi="Calibri" w:cs="Calibri"/>
                <w:sz w:val="24"/>
                <w:szCs w:val="24"/>
              </w:rPr>
            </w:pPr>
            <w:r w:rsidRPr="00A04DE7">
              <w:rPr>
                <w:rFonts w:ascii="Calibri" w:eastAsia="Cambria" w:hAnsi="Calibri" w:cs="Calibri"/>
                <w:sz w:val="24"/>
                <w:szCs w:val="24"/>
              </w:rPr>
              <w:t>2017</w:t>
            </w:r>
          </w:p>
        </w:tc>
        <w:tc>
          <w:tcPr>
            <w:tcW w:w="7292" w:type="dxa"/>
          </w:tcPr>
          <w:p w14:paraId="651C4A1D" w14:textId="77777777" w:rsidR="00D207FD" w:rsidRPr="00A04DE7" w:rsidRDefault="00D207FD" w:rsidP="00D207FD">
            <w:pPr>
              <w:rPr>
                <w:rFonts w:ascii="Calibri" w:eastAsia="Cambria" w:hAnsi="Calibri" w:cs="Calibri"/>
                <w:sz w:val="24"/>
                <w:szCs w:val="24"/>
              </w:rPr>
            </w:pPr>
            <w:r w:rsidRPr="00A04DE7">
              <w:rPr>
                <w:rFonts w:ascii="Calibri" w:eastAsia="Cambria" w:hAnsi="Calibri" w:cs="Calibri"/>
                <w:sz w:val="24"/>
                <w:szCs w:val="24"/>
              </w:rPr>
              <w:t>Modified usage during the school day applied to the policy.</w:t>
            </w:r>
          </w:p>
          <w:p w14:paraId="7DA98E97" w14:textId="31E5F6C1" w:rsidR="00D207FD" w:rsidRPr="00A04DE7" w:rsidRDefault="00D207FD" w:rsidP="00D207FD">
            <w:pPr>
              <w:rPr>
                <w:rFonts w:ascii="Calibri" w:eastAsia="Cambria" w:hAnsi="Calibri" w:cs="Calibri"/>
                <w:sz w:val="24"/>
                <w:szCs w:val="24"/>
              </w:rPr>
            </w:pPr>
            <w:r w:rsidRPr="00A04DE7">
              <w:rPr>
                <w:rFonts w:ascii="Calibri" w:eastAsia="Cambria" w:hAnsi="Calibri" w:cs="Calibri"/>
                <w:sz w:val="24"/>
                <w:szCs w:val="24"/>
              </w:rPr>
              <w:t>[Dean of Students]</w:t>
            </w:r>
          </w:p>
        </w:tc>
      </w:tr>
      <w:tr w:rsidR="00D207FD" w:rsidRPr="00A04DE7" w14:paraId="0B3C028B" w14:textId="77777777" w:rsidTr="00D207FD">
        <w:tc>
          <w:tcPr>
            <w:tcW w:w="2336" w:type="dxa"/>
            <w:shd w:val="clear" w:color="auto" w:fill="auto"/>
          </w:tcPr>
          <w:p w14:paraId="366C81E1" w14:textId="77777777" w:rsidR="00D207FD" w:rsidRPr="00A04DE7" w:rsidRDefault="00D207FD" w:rsidP="00D207FD">
            <w:pPr>
              <w:rPr>
                <w:rFonts w:ascii="Calibri" w:eastAsia="Cambria" w:hAnsi="Calibri" w:cs="Calibri"/>
                <w:sz w:val="24"/>
                <w:szCs w:val="24"/>
              </w:rPr>
            </w:pPr>
            <w:r w:rsidRPr="00A04DE7">
              <w:rPr>
                <w:rFonts w:ascii="Calibri" w:eastAsia="Cambria" w:hAnsi="Calibri" w:cs="Calibri"/>
                <w:sz w:val="24"/>
                <w:szCs w:val="24"/>
              </w:rPr>
              <w:t>2013</w:t>
            </w:r>
          </w:p>
        </w:tc>
        <w:tc>
          <w:tcPr>
            <w:tcW w:w="7292" w:type="dxa"/>
          </w:tcPr>
          <w:p w14:paraId="7BBF613D" w14:textId="0779EC02" w:rsidR="00D207FD" w:rsidRPr="00A04DE7" w:rsidRDefault="00D207FD" w:rsidP="00D207FD">
            <w:pPr>
              <w:rPr>
                <w:rFonts w:ascii="Calibri" w:eastAsia="Cambria" w:hAnsi="Calibri" w:cs="Calibri"/>
                <w:sz w:val="24"/>
                <w:szCs w:val="24"/>
              </w:rPr>
            </w:pPr>
            <w:r w:rsidRPr="00A04DE7">
              <w:rPr>
                <w:rFonts w:ascii="Calibri" w:eastAsia="Cambria" w:hAnsi="Calibri" w:cs="Calibri"/>
                <w:sz w:val="24"/>
                <w:szCs w:val="24"/>
              </w:rPr>
              <w:t xml:space="preserve">Updated to reflect changes in technology and extension of scope statement to include all guests to the </w:t>
            </w:r>
            <w:proofErr w:type="gramStart"/>
            <w:r w:rsidRPr="00A04DE7">
              <w:rPr>
                <w:rFonts w:ascii="Calibri" w:eastAsia="Cambria" w:hAnsi="Calibri" w:cs="Calibri"/>
                <w:sz w:val="24"/>
                <w:szCs w:val="24"/>
              </w:rPr>
              <w:t>School</w:t>
            </w:r>
            <w:proofErr w:type="gramEnd"/>
            <w:r w:rsidRPr="00A04DE7">
              <w:rPr>
                <w:rFonts w:ascii="Calibri" w:eastAsia="Cambria" w:hAnsi="Calibri" w:cs="Calibri"/>
                <w:sz w:val="24"/>
                <w:szCs w:val="24"/>
              </w:rPr>
              <w:t xml:space="preserve">.  </w:t>
            </w:r>
          </w:p>
          <w:p w14:paraId="78024C74" w14:textId="77777777" w:rsidR="00D207FD" w:rsidRPr="00A04DE7" w:rsidRDefault="00D207FD" w:rsidP="00D207FD">
            <w:pPr>
              <w:rPr>
                <w:rFonts w:ascii="Calibri" w:eastAsia="Cambria" w:hAnsi="Calibri" w:cs="Calibri"/>
                <w:sz w:val="24"/>
                <w:szCs w:val="24"/>
              </w:rPr>
            </w:pPr>
            <w:r w:rsidRPr="00A04DE7">
              <w:rPr>
                <w:rFonts w:ascii="Calibri" w:eastAsia="Cambria" w:hAnsi="Calibri" w:cs="Calibri"/>
                <w:sz w:val="24"/>
                <w:szCs w:val="24"/>
              </w:rPr>
              <w:t>[Director of ICT]</w:t>
            </w:r>
          </w:p>
        </w:tc>
      </w:tr>
    </w:tbl>
    <w:p w14:paraId="5D12E15D" w14:textId="77777777" w:rsidR="00BC1B01" w:rsidRPr="00A04DE7" w:rsidRDefault="00BC1B01" w:rsidP="00BC1B01">
      <w:pPr>
        <w:spacing w:after="0" w:line="240" w:lineRule="auto"/>
        <w:jc w:val="both"/>
        <w:rPr>
          <w:sz w:val="24"/>
          <w:szCs w:val="24"/>
        </w:rPr>
      </w:pPr>
    </w:p>
    <w:p w14:paraId="44C0C7C8" w14:textId="77777777" w:rsidR="008A05A6" w:rsidRPr="00A04DE7" w:rsidRDefault="008A05A6" w:rsidP="00660BED">
      <w:pPr>
        <w:spacing w:after="0" w:line="240" w:lineRule="auto"/>
        <w:jc w:val="both"/>
        <w:rPr>
          <w:sz w:val="24"/>
          <w:szCs w:val="24"/>
        </w:rPr>
      </w:pPr>
    </w:p>
    <w:sectPr w:rsidR="008A05A6" w:rsidRPr="00A04DE7" w:rsidSect="00BC1B01">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83B8" w14:textId="77777777" w:rsidR="005A520F" w:rsidRDefault="005A520F" w:rsidP="005A520F">
      <w:pPr>
        <w:spacing w:after="0" w:line="240" w:lineRule="auto"/>
      </w:pPr>
      <w:r>
        <w:separator/>
      </w:r>
    </w:p>
  </w:endnote>
  <w:endnote w:type="continuationSeparator" w:id="0">
    <w:p w14:paraId="0F985E41" w14:textId="77777777" w:rsidR="005A520F" w:rsidRDefault="005A520F" w:rsidP="005A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704841"/>
      <w:docPartObj>
        <w:docPartGallery w:val="Page Numbers (Bottom of Page)"/>
        <w:docPartUnique/>
      </w:docPartObj>
    </w:sdtPr>
    <w:sdtEndPr>
      <w:rPr>
        <w:noProof/>
        <w:sz w:val="16"/>
        <w:szCs w:val="16"/>
      </w:rPr>
    </w:sdtEndPr>
    <w:sdtContent>
      <w:p w14:paraId="67EFEBE6" w14:textId="61E6D405" w:rsidR="005A520F" w:rsidRPr="005A520F" w:rsidRDefault="005A520F">
        <w:pPr>
          <w:pStyle w:val="Footer"/>
          <w:jc w:val="right"/>
          <w:rPr>
            <w:sz w:val="16"/>
            <w:szCs w:val="16"/>
          </w:rPr>
        </w:pPr>
        <w:r w:rsidRPr="005A520F">
          <w:rPr>
            <w:sz w:val="16"/>
            <w:szCs w:val="16"/>
          </w:rPr>
          <w:fldChar w:fldCharType="begin"/>
        </w:r>
        <w:r w:rsidRPr="005A520F">
          <w:rPr>
            <w:sz w:val="16"/>
            <w:szCs w:val="16"/>
          </w:rPr>
          <w:instrText xml:space="preserve"> PAGE   \* MERGEFORMAT </w:instrText>
        </w:r>
        <w:r w:rsidRPr="005A520F">
          <w:rPr>
            <w:sz w:val="16"/>
            <w:szCs w:val="16"/>
          </w:rPr>
          <w:fldChar w:fldCharType="separate"/>
        </w:r>
        <w:r w:rsidRPr="005A520F">
          <w:rPr>
            <w:noProof/>
            <w:sz w:val="16"/>
            <w:szCs w:val="16"/>
          </w:rPr>
          <w:t>2</w:t>
        </w:r>
        <w:r w:rsidRPr="005A520F">
          <w:rPr>
            <w:noProof/>
            <w:sz w:val="16"/>
            <w:szCs w:val="16"/>
          </w:rPr>
          <w:fldChar w:fldCharType="end"/>
        </w:r>
      </w:p>
    </w:sdtContent>
  </w:sdt>
  <w:p w14:paraId="79A21E3D" w14:textId="77777777" w:rsidR="005A520F" w:rsidRDefault="005A5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A166" w14:textId="77777777" w:rsidR="005A520F" w:rsidRDefault="005A520F" w:rsidP="005A520F">
      <w:pPr>
        <w:spacing w:after="0" w:line="240" w:lineRule="auto"/>
      </w:pPr>
      <w:r>
        <w:separator/>
      </w:r>
    </w:p>
  </w:footnote>
  <w:footnote w:type="continuationSeparator" w:id="0">
    <w:p w14:paraId="513DFA1D" w14:textId="77777777" w:rsidR="005A520F" w:rsidRDefault="005A520F" w:rsidP="005A5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7900"/>
    <w:multiLevelType w:val="hybridMultilevel"/>
    <w:tmpl w:val="F408A1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BD60BDD"/>
    <w:multiLevelType w:val="hybridMultilevel"/>
    <w:tmpl w:val="895C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F17BBF"/>
    <w:multiLevelType w:val="hybridMultilevel"/>
    <w:tmpl w:val="5EA6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AF13F8"/>
    <w:multiLevelType w:val="hybridMultilevel"/>
    <w:tmpl w:val="E1BCA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CD3852"/>
    <w:multiLevelType w:val="hybridMultilevel"/>
    <w:tmpl w:val="5F02450A"/>
    <w:lvl w:ilvl="0" w:tplc="0C090001">
      <w:start w:val="1"/>
      <w:numFmt w:val="bullet"/>
      <w:lvlText w:val=""/>
      <w:lvlJc w:val="left"/>
      <w:pPr>
        <w:ind w:left="3338"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73F66474"/>
    <w:multiLevelType w:val="hybridMultilevel"/>
    <w:tmpl w:val="29063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6381782">
    <w:abstractNumId w:val="4"/>
  </w:num>
  <w:num w:numId="2" w16cid:durableId="1901749471">
    <w:abstractNumId w:val="0"/>
  </w:num>
  <w:num w:numId="3" w16cid:durableId="1967001624">
    <w:abstractNumId w:val="3"/>
  </w:num>
  <w:num w:numId="4" w16cid:durableId="903641675">
    <w:abstractNumId w:val="2"/>
  </w:num>
  <w:num w:numId="5" w16cid:durableId="1541625142">
    <w:abstractNumId w:val="5"/>
  </w:num>
  <w:num w:numId="6" w16cid:durableId="871070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61"/>
    <w:rsid w:val="00007171"/>
    <w:rsid w:val="0002094F"/>
    <w:rsid w:val="00032CBF"/>
    <w:rsid w:val="00044455"/>
    <w:rsid w:val="000A404F"/>
    <w:rsid w:val="000D0F6A"/>
    <w:rsid w:val="000E51AE"/>
    <w:rsid w:val="000F504C"/>
    <w:rsid w:val="001E0952"/>
    <w:rsid w:val="002B67E3"/>
    <w:rsid w:val="003158AC"/>
    <w:rsid w:val="00321D49"/>
    <w:rsid w:val="003E37CC"/>
    <w:rsid w:val="003E6AFC"/>
    <w:rsid w:val="00410592"/>
    <w:rsid w:val="0041235A"/>
    <w:rsid w:val="004A0420"/>
    <w:rsid w:val="004B27FD"/>
    <w:rsid w:val="00595151"/>
    <w:rsid w:val="005A520F"/>
    <w:rsid w:val="005C2986"/>
    <w:rsid w:val="00660BED"/>
    <w:rsid w:val="006939D3"/>
    <w:rsid w:val="006A4C9B"/>
    <w:rsid w:val="006D3747"/>
    <w:rsid w:val="00716CC2"/>
    <w:rsid w:val="00781717"/>
    <w:rsid w:val="007A1475"/>
    <w:rsid w:val="007F6714"/>
    <w:rsid w:val="008A05A6"/>
    <w:rsid w:val="008E60B5"/>
    <w:rsid w:val="00961616"/>
    <w:rsid w:val="009E3B76"/>
    <w:rsid w:val="009F0961"/>
    <w:rsid w:val="00A04DE7"/>
    <w:rsid w:val="00A437C5"/>
    <w:rsid w:val="00AB5F56"/>
    <w:rsid w:val="00B0154F"/>
    <w:rsid w:val="00B070A8"/>
    <w:rsid w:val="00B324C1"/>
    <w:rsid w:val="00B34C95"/>
    <w:rsid w:val="00BC1B01"/>
    <w:rsid w:val="00BF5FF6"/>
    <w:rsid w:val="00BF6A7D"/>
    <w:rsid w:val="00C36F88"/>
    <w:rsid w:val="00C41651"/>
    <w:rsid w:val="00C578F4"/>
    <w:rsid w:val="00C65735"/>
    <w:rsid w:val="00C83A84"/>
    <w:rsid w:val="00C92F87"/>
    <w:rsid w:val="00CC118A"/>
    <w:rsid w:val="00CF19D0"/>
    <w:rsid w:val="00D207FD"/>
    <w:rsid w:val="00D36044"/>
    <w:rsid w:val="00D77C91"/>
    <w:rsid w:val="00DA427E"/>
    <w:rsid w:val="00DC4F08"/>
    <w:rsid w:val="00DD0AD7"/>
    <w:rsid w:val="00E022C8"/>
    <w:rsid w:val="00EA4447"/>
    <w:rsid w:val="00ED5BD4"/>
    <w:rsid w:val="00FA2A44"/>
    <w:rsid w:val="201411E1"/>
    <w:rsid w:val="2F2537E1"/>
    <w:rsid w:val="2FBA59FC"/>
    <w:rsid w:val="33D3FDAF"/>
    <w:rsid w:val="352DF594"/>
    <w:rsid w:val="4DA4743D"/>
    <w:rsid w:val="5EAE5AFA"/>
    <w:rsid w:val="6D6C4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9BED"/>
  <w15:chartTrackingRefBased/>
  <w15:docId w15:val="{055EBEBA-3713-421B-8E1F-889EFD3B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35A"/>
    <w:pPr>
      <w:ind w:left="720"/>
      <w:contextualSpacing/>
    </w:pPr>
  </w:style>
  <w:style w:type="paragraph" w:styleId="BalloonText">
    <w:name w:val="Balloon Text"/>
    <w:basedOn w:val="Normal"/>
    <w:link w:val="BalloonTextChar"/>
    <w:uiPriority w:val="99"/>
    <w:semiHidden/>
    <w:unhideWhenUsed/>
    <w:rsid w:val="00032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BF"/>
    <w:rPr>
      <w:rFonts w:ascii="Segoe UI" w:hAnsi="Segoe UI" w:cs="Segoe UI"/>
      <w:sz w:val="18"/>
      <w:szCs w:val="18"/>
    </w:rPr>
  </w:style>
  <w:style w:type="table" w:styleId="TableGrid">
    <w:name w:val="Table Grid"/>
    <w:basedOn w:val="TableNormal"/>
    <w:uiPriority w:val="59"/>
    <w:rsid w:val="00BC1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0B5"/>
    <w:pPr>
      <w:spacing w:after="0" w:line="240" w:lineRule="auto"/>
    </w:pPr>
  </w:style>
  <w:style w:type="paragraph" w:styleId="Header">
    <w:name w:val="header"/>
    <w:basedOn w:val="Normal"/>
    <w:link w:val="HeaderChar"/>
    <w:uiPriority w:val="99"/>
    <w:unhideWhenUsed/>
    <w:rsid w:val="005A5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20F"/>
  </w:style>
  <w:style w:type="paragraph" w:styleId="Footer">
    <w:name w:val="footer"/>
    <w:basedOn w:val="Normal"/>
    <w:link w:val="FooterChar"/>
    <w:uiPriority w:val="99"/>
    <w:unhideWhenUsed/>
    <w:rsid w:val="005A5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4050</Characters>
  <Application>Microsoft Office Word</Application>
  <DocSecurity>0</DocSecurity>
  <Lines>33</Lines>
  <Paragraphs>9</Paragraphs>
  <ScaleCrop>false</ScaleCrop>
  <Company>Perth College</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Madden</dc:creator>
  <cp:keywords/>
  <dc:description/>
  <cp:lastModifiedBy>Mishelle Tarling</cp:lastModifiedBy>
  <cp:revision>6</cp:revision>
  <cp:lastPrinted>2017-01-17T00:00:00Z</cp:lastPrinted>
  <dcterms:created xsi:type="dcterms:W3CDTF">2022-10-03T06:28:00Z</dcterms:created>
  <dcterms:modified xsi:type="dcterms:W3CDTF">2023-01-17T04:32:00Z</dcterms:modified>
</cp:coreProperties>
</file>